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9B" w:rsidRDefault="00D7219B" w:rsidP="00D7219B">
      <w:pPr>
        <w:spacing w:after="0" w:line="240" w:lineRule="auto"/>
      </w:pPr>
      <w:r w:rsidRPr="007553B1">
        <w:rPr>
          <w:b/>
          <w:u w:val="single"/>
        </w:rPr>
        <w:t>Bridging the Ga</w:t>
      </w:r>
      <w:r w:rsidR="008171EF">
        <w:rPr>
          <w:b/>
          <w:u w:val="single"/>
        </w:rPr>
        <w:t xml:space="preserve">p </w:t>
      </w:r>
      <w:proofErr w:type="gramStart"/>
      <w:r w:rsidR="008171EF">
        <w:rPr>
          <w:b/>
          <w:u w:val="single"/>
        </w:rPr>
        <w:t>Betw</w:t>
      </w:r>
      <w:bookmarkStart w:id="0" w:name="_GoBack"/>
      <w:bookmarkEnd w:id="0"/>
      <w:r w:rsidR="008171EF">
        <w:rPr>
          <w:b/>
          <w:u w:val="single"/>
        </w:rPr>
        <w:t>een</w:t>
      </w:r>
      <w:proofErr w:type="gramEnd"/>
      <w:r w:rsidR="008171EF">
        <w:rPr>
          <w:b/>
          <w:u w:val="single"/>
        </w:rPr>
        <w:t xml:space="preserve"> Developmental Science, </w:t>
      </w:r>
      <w:r w:rsidRPr="007553B1">
        <w:rPr>
          <w:b/>
          <w:u w:val="single"/>
        </w:rPr>
        <w:t>Educational Practice</w:t>
      </w:r>
      <w:r w:rsidR="008171EF">
        <w:rPr>
          <w:b/>
          <w:u w:val="single"/>
        </w:rPr>
        <w:t xml:space="preserve"> and Creativity Infusion</w:t>
      </w:r>
      <w:r>
        <w:t xml:space="preserve">: </w:t>
      </w:r>
    </w:p>
    <w:p w:rsidR="00D7219B" w:rsidRDefault="00D7219B" w:rsidP="00D7219B">
      <w:pPr>
        <w:spacing w:after="0" w:line="240" w:lineRule="auto"/>
      </w:pPr>
    </w:p>
    <w:p w:rsidR="008171EF" w:rsidRDefault="008171EF" w:rsidP="00D7219B">
      <w:pPr>
        <w:spacing w:after="0" w:line="240" w:lineRule="auto"/>
      </w:pPr>
      <w:r>
        <w:t xml:space="preserve">(Download from </w:t>
      </w:r>
      <w:hyperlink r:id="rId7" w:history="1">
        <w:r w:rsidRPr="004F5719">
          <w:rPr>
            <w:rStyle w:val="Hyperlink"/>
          </w:rPr>
          <w:t>www.igniteart.weebly.com</w:t>
        </w:r>
      </w:hyperlink>
      <w:r>
        <w:t>; from navigation bar, click on NAEA 2014)</w:t>
      </w:r>
    </w:p>
    <w:p w:rsidR="008171EF" w:rsidRDefault="008171EF" w:rsidP="00D7219B">
      <w:pPr>
        <w:spacing w:after="0" w:line="240" w:lineRule="auto"/>
      </w:pPr>
    </w:p>
    <w:p w:rsidR="00D7219B" w:rsidRDefault="00D7219B" w:rsidP="00D7219B">
      <w:pPr>
        <w:spacing w:after="0" w:line="240" w:lineRule="auto"/>
      </w:pPr>
      <w:r>
        <w:t xml:space="preserve">The </w:t>
      </w:r>
      <w:r>
        <w:t>Creativity Instructional Matrix</w:t>
      </w:r>
      <w:r>
        <w:t xml:space="preserve"> </w:t>
      </w:r>
      <w:r>
        <w:t xml:space="preserve">is a cognitive approach to creativity and </w:t>
      </w:r>
      <w:r>
        <w:t>reflect</w:t>
      </w:r>
      <w:r>
        <w:t>s</w:t>
      </w:r>
      <w:r>
        <w:t xml:space="preserve"> up-to-date, robust findings about learning from the developmental sciences (e.g. developmental psychology, cognitive and linguistic science, developmental psychobiology and developmental neuroscience). Findings about children’s motivation, attention, memory, and cognition are embedded in our approach</w:t>
      </w:r>
      <w:r>
        <w:t xml:space="preserve">. The following summary is structured around </w:t>
      </w:r>
      <w:proofErr w:type="spellStart"/>
      <w:r>
        <w:t>Ostroff’s</w:t>
      </w:r>
      <w:proofErr w:type="spellEnd"/>
      <w:r>
        <w:t xml:space="preserve"> (2012)</w:t>
      </w:r>
      <w:r>
        <w:t xml:space="preserve"> research-based “propellers of learning”: Motivation, Attention, Memory, an</w:t>
      </w:r>
      <w:r>
        <w:t>d finally Cognition and Action.</w:t>
      </w:r>
    </w:p>
    <w:p w:rsidR="00D7219B" w:rsidRDefault="00D7219B" w:rsidP="00D7219B">
      <w:pPr>
        <w:spacing w:after="0" w:line="240" w:lineRule="auto"/>
      </w:pPr>
    </w:p>
    <w:p w:rsidR="00D7219B" w:rsidRDefault="00D7219B" w:rsidP="00D7219B">
      <w:pPr>
        <w:spacing w:after="0" w:line="240" w:lineRule="auto"/>
        <w:rPr>
          <w:b/>
        </w:rPr>
      </w:pPr>
      <w:r w:rsidRPr="00FF259A">
        <w:rPr>
          <w:b/>
        </w:rPr>
        <w:t>Motivation:</w:t>
      </w:r>
    </w:p>
    <w:p w:rsidR="00D7219B" w:rsidRPr="00FF259A" w:rsidRDefault="00D7219B" w:rsidP="00D7219B">
      <w:pPr>
        <w:spacing w:after="0" w:line="240" w:lineRule="auto"/>
        <w:rPr>
          <w:b/>
        </w:rPr>
      </w:pPr>
    </w:p>
    <w:p w:rsidR="00D7219B" w:rsidRDefault="00D7219B" w:rsidP="00D7219B">
      <w:pPr>
        <w:spacing w:after="0" w:line="240" w:lineRule="auto"/>
      </w:pPr>
      <w:r w:rsidRPr="00FF259A">
        <w:rPr>
          <w:u w:val="single"/>
        </w:rPr>
        <w:t>Habituation and Novelty Preference</w:t>
      </w:r>
      <w:r>
        <w:t xml:space="preserve">: Habituation and novelty preference reflect children’s ability to encode quickly, while newness and change motivate learning (Dixon &amp; Smith, 2008; </w:t>
      </w:r>
      <w:proofErr w:type="spellStart"/>
      <w:r>
        <w:t>Tamis-Lemonda</w:t>
      </w:r>
      <w:proofErr w:type="spellEnd"/>
      <w:r>
        <w:t xml:space="preserve"> &amp; Bornstein, 1989; McCall and </w:t>
      </w:r>
      <w:proofErr w:type="spellStart"/>
      <w:r>
        <w:t>Carriger</w:t>
      </w:r>
      <w:proofErr w:type="spellEnd"/>
      <w:r>
        <w:t xml:space="preserve">, 1993). Exploration sets up opportunities for learning, reflecting the brain’s responsiveness to novelty (Wolfe, 2006; Diamond, 1995; Lipton &amp; </w:t>
      </w:r>
      <w:proofErr w:type="spellStart"/>
      <w:r>
        <w:t>Spelke</w:t>
      </w:r>
      <w:proofErr w:type="spellEnd"/>
      <w:r>
        <w:t xml:space="preserve">, 2003; Quinn &amp; </w:t>
      </w:r>
      <w:proofErr w:type="spellStart"/>
      <w:r>
        <w:t>Eimas</w:t>
      </w:r>
      <w:proofErr w:type="spellEnd"/>
      <w:r>
        <w:t xml:space="preserve">, 1996; </w:t>
      </w:r>
      <w:proofErr w:type="spellStart"/>
      <w:r>
        <w:t>Saffran</w:t>
      </w:r>
      <w:proofErr w:type="spellEnd"/>
      <w:r>
        <w:t xml:space="preserve">, </w:t>
      </w:r>
      <w:proofErr w:type="spellStart"/>
      <w:r>
        <w:t>Aslin</w:t>
      </w:r>
      <w:proofErr w:type="spellEnd"/>
      <w:r>
        <w:t xml:space="preserve">, &amp; Newport, 1996). Our </w:t>
      </w:r>
      <w:r>
        <w:t>approach uses</w:t>
      </w:r>
      <w:r>
        <w:t xml:space="preserve"> strategies that employ repetition (thereby providing a predictable structure from which to divert), novelty and challenge, thereby maximizing engagement and motivation (</w:t>
      </w:r>
      <w:proofErr w:type="spellStart"/>
      <w:r>
        <w:t>Ostroff</w:t>
      </w:r>
      <w:proofErr w:type="spellEnd"/>
      <w:r>
        <w:t>, 2012).</w:t>
      </w:r>
    </w:p>
    <w:p w:rsidR="00D7219B" w:rsidRDefault="00D7219B" w:rsidP="00D7219B">
      <w:pPr>
        <w:spacing w:after="0" w:line="240" w:lineRule="auto"/>
      </w:pPr>
    </w:p>
    <w:p w:rsidR="00D7219B" w:rsidRDefault="00D7219B" w:rsidP="00D7219B">
      <w:pPr>
        <w:spacing w:after="0" w:line="240" w:lineRule="auto"/>
      </w:pPr>
      <w:r w:rsidRPr="002E362D">
        <w:rPr>
          <w:u w:val="single"/>
        </w:rPr>
        <w:t>Confidence:</w:t>
      </w:r>
      <w:r>
        <w:t xml:space="preserve"> Confidence helps children try and practice new things leading to cognitive gains. For instance, visualizing success increases the likelihood of success (Ayres &amp; </w:t>
      </w:r>
      <w:proofErr w:type="spellStart"/>
      <w:r>
        <w:t>Hopt</w:t>
      </w:r>
      <w:proofErr w:type="spellEnd"/>
      <w:r>
        <w:t xml:space="preserve">, 1990; </w:t>
      </w:r>
      <w:proofErr w:type="spellStart"/>
      <w:r>
        <w:t>Ranganathan</w:t>
      </w:r>
      <w:proofErr w:type="spellEnd"/>
      <w:r>
        <w:t xml:space="preserve">, </w:t>
      </w:r>
      <w:proofErr w:type="spellStart"/>
      <w:r>
        <w:t>Seimionow</w:t>
      </w:r>
      <w:proofErr w:type="spellEnd"/>
      <w:r>
        <w:t xml:space="preserve">, </w:t>
      </w:r>
      <w:proofErr w:type="spellStart"/>
      <w:r>
        <w:t>Lui</w:t>
      </w:r>
      <w:proofErr w:type="spellEnd"/>
      <w:r>
        <w:t xml:space="preserve">, </w:t>
      </w:r>
      <w:proofErr w:type="spellStart"/>
      <w:r>
        <w:t>Sahgal</w:t>
      </w:r>
      <w:proofErr w:type="spellEnd"/>
      <w:r>
        <w:t xml:space="preserve">, &amp; Yue, 2003; </w:t>
      </w:r>
      <w:proofErr w:type="spellStart"/>
      <w:r>
        <w:t>Pascual</w:t>
      </w:r>
      <w:proofErr w:type="spellEnd"/>
      <w:r>
        <w:t xml:space="preserve">-Leon et al., 1995). </w:t>
      </w:r>
      <w:r>
        <w:t>The Creativity Infusion approach</w:t>
      </w:r>
      <w:r>
        <w:t xml:space="preserve"> helps teachers promote a growth-mindset (</w:t>
      </w:r>
      <w:proofErr w:type="spellStart"/>
      <w:r>
        <w:t>Kamins</w:t>
      </w:r>
      <w:proofErr w:type="spellEnd"/>
      <w:r>
        <w:t xml:space="preserve"> &amp; </w:t>
      </w:r>
      <w:proofErr w:type="spellStart"/>
      <w:r>
        <w:t>Dweck</w:t>
      </w:r>
      <w:proofErr w:type="spellEnd"/>
      <w:r>
        <w:t>, 1999) and to provide careful, constructive feedback while rewarding intellectual risk-taking (</w:t>
      </w:r>
      <w:proofErr w:type="spellStart"/>
      <w:r>
        <w:t>Beghatto</w:t>
      </w:r>
      <w:proofErr w:type="spellEnd"/>
      <w:r>
        <w:t>, 2008). It also helps teachers implement lesson plans that highlight multimodal strengths, giving each student a way to shine (Gardner, 1993; Bellflower, 2008; Douglas, Burton, &amp; Reese-Durham, 2008).</w:t>
      </w:r>
    </w:p>
    <w:p w:rsidR="00D7219B" w:rsidRDefault="00D7219B" w:rsidP="00D7219B">
      <w:pPr>
        <w:spacing w:after="0" w:line="240" w:lineRule="auto"/>
      </w:pPr>
    </w:p>
    <w:p w:rsidR="00D7219B" w:rsidRDefault="00D7219B" w:rsidP="00D7219B">
      <w:pPr>
        <w:spacing w:after="0" w:line="240" w:lineRule="auto"/>
      </w:pPr>
      <w:r w:rsidRPr="00F41F55">
        <w:rPr>
          <w:u w:val="single"/>
        </w:rPr>
        <w:t>Play</w:t>
      </w:r>
      <w:r>
        <w:t xml:space="preserve">: Play is a child’s prime motivator, enhancing self-control, experimentation and conflict resolution, as well as promoting brain development (Barnett, 1984; Barnett and Storm, 1981; </w:t>
      </w:r>
      <w:proofErr w:type="spellStart"/>
      <w:r>
        <w:t>Schweinhart</w:t>
      </w:r>
      <w:proofErr w:type="spellEnd"/>
      <w:r>
        <w:t xml:space="preserve"> &amp; </w:t>
      </w:r>
      <w:proofErr w:type="spellStart"/>
      <w:r>
        <w:t>Weikart</w:t>
      </w:r>
      <w:proofErr w:type="spellEnd"/>
      <w:r>
        <w:t xml:space="preserve">, 1997; </w:t>
      </w:r>
      <w:proofErr w:type="spellStart"/>
      <w:r>
        <w:t>Pellis</w:t>
      </w:r>
      <w:proofErr w:type="spellEnd"/>
      <w:r>
        <w:t xml:space="preserve"> and </w:t>
      </w:r>
      <w:proofErr w:type="spellStart"/>
      <w:r>
        <w:t>Pellis</w:t>
      </w:r>
      <w:proofErr w:type="spellEnd"/>
      <w:r>
        <w:t xml:space="preserve">, 2007; </w:t>
      </w:r>
      <w:proofErr w:type="spellStart"/>
      <w:r>
        <w:t>Einon</w:t>
      </w:r>
      <w:proofErr w:type="spellEnd"/>
      <w:r>
        <w:t xml:space="preserve">, Morgan, &amp; </w:t>
      </w:r>
      <w:proofErr w:type="spellStart"/>
      <w:r>
        <w:t>Kibbler</w:t>
      </w:r>
      <w:proofErr w:type="spellEnd"/>
      <w:r>
        <w:t>, 1978). Play enhances learning even more than some forms of formal academic preparation (</w:t>
      </w:r>
      <w:proofErr w:type="spellStart"/>
      <w:r>
        <w:t>Irsch-Pasek</w:t>
      </w:r>
      <w:proofErr w:type="spellEnd"/>
      <w:r>
        <w:t xml:space="preserve"> &amp; </w:t>
      </w:r>
      <w:proofErr w:type="spellStart"/>
      <w:r>
        <w:t>Golinkoff</w:t>
      </w:r>
      <w:proofErr w:type="spellEnd"/>
      <w:r>
        <w:t>, 2003; Christakis, Zimmerman, &amp; Garrison, 2007). Our model integrates play</w:t>
      </w:r>
      <w:r>
        <w:t>, including the use of handling collections,</w:t>
      </w:r>
      <w:r>
        <w:t xml:space="preserve"> as a way to “cognitively prime” students for complex problem-framing and problem solving (</w:t>
      </w:r>
      <w:proofErr w:type="spellStart"/>
      <w:r>
        <w:t>Cheyne</w:t>
      </w:r>
      <w:proofErr w:type="spellEnd"/>
      <w:r>
        <w:t xml:space="preserve"> &amp; Rubin, 1983; Vygotsky, 1978).</w:t>
      </w:r>
    </w:p>
    <w:p w:rsidR="00D7219B" w:rsidRDefault="00D7219B" w:rsidP="00D7219B">
      <w:pPr>
        <w:spacing w:after="0" w:line="240" w:lineRule="auto"/>
      </w:pPr>
    </w:p>
    <w:p w:rsidR="00D7219B" w:rsidRDefault="00D7219B" w:rsidP="00D7219B">
      <w:pPr>
        <w:spacing w:after="0" w:line="240" w:lineRule="auto"/>
      </w:pPr>
      <w:r>
        <w:rPr>
          <w:u w:val="single"/>
        </w:rPr>
        <w:t xml:space="preserve">Communal Learning </w:t>
      </w:r>
      <w:r w:rsidRPr="0017054A">
        <w:rPr>
          <w:u w:val="single"/>
        </w:rPr>
        <w:t>and the Zone of Proximal Development</w:t>
      </w:r>
      <w:r>
        <w:t xml:space="preserve">: Our brains and cognitive skills have developed in the service of social relationships, making joining a community (e.g. a community of peer readers, artists, and math users) a primary motivator. Joining a community bootstraps children upwards into learning the most complex skills of their lives, including language use and reading (Gray, 2009; Cooper &amp; </w:t>
      </w:r>
      <w:proofErr w:type="spellStart"/>
      <w:r>
        <w:t>Aslin</w:t>
      </w:r>
      <w:proofErr w:type="spellEnd"/>
      <w:r>
        <w:t xml:space="preserve">, 1990; Fernald &amp; </w:t>
      </w:r>
      <w:proofErr w:type="spellStart"/>
      <w:r>
        <w:t>Kuhl</w:t>
      </w:r>
      <w:proofErr w:type="spellEnd"/>
      <w:r>
        <w:t xml:space="preserve">, 1987; Saffron, 2003; Berger, 2006; Bruce, 2005; Smith, 1998). In the Zone of Proximal Development, learners co-construct new capacities in cooperation with more learned partners in a rich, structured environment (Vygotsky 1930/1978). Our model embeds protocols, prompts, dialogue, </w:t>
      </w:r>
      <w:r>
        <w:t xml:space="preserve">collaborative approaches </w:t>
      </w:r>
      <w:r>
        <w:t>and questioning strategies that develop a classroom community of learners (</w:t>
      </w:r>
      <w:proofErr w:type="spellStart"/>
      <w:r>
        <w:t>Finkel</w:t>
      </w:r>
      <w:proofErr w:type="spellEnd"/>
      <w:r>
        <w:t xml:space="preserve">, 2000; </w:t>
      </w:r>
      <w:proofErr w:type="spellStart"/>
      <w:r>
        <w:t>Chorzempa</w:t>
      </w:r>
      <w:proofErr w:type="spellEnd"/>
      <w:r>
        <w:t xml:space="preserve"> &amp; </w:t>
      </w:r>
      <w:proofErr w:type="spellStart"/>
      <w:r>
        <w:t>Lapidus</w:t>
      </w:r>
      <w:proofErr w:type="spellEnd"/>
      <w:r>
        <w:t xml:space="preserve">, 2009; Gibbs, Rankin, &amp; </w:t>
      </w:r>
      <w:proofErr w:type="spellStart"/>
      <w:r>
        <w:t>Ronzone</w:t>
      </w:r>
      <w:proofErr w:type="spellEnd"/>
      <w:r>
        <w:t>, 2006).</w:t>
      </w:r>
    </w:p>
    <w:p w:rsidR="00D7219B" w:rsidRDefault="00D7219B" w:rsidP="00D7219B">
      <w:pPr>
        <w:spacing w:after="0" w:line="240" w:lineRule="auto"/>
      </w:pPr>
    </w:p>
    <w:p w:rsidR="00C211F5" w:rsidRDefault="00C211F5" w:rsidP="00D7219B">
      <w:pPr>
        <w:spacing w:after="0" w:line="240" w:lineRule="auto"/>
        <w:rPr>
          <w:b/>
        </w:rPr>
      </w:pPr>
    </w:p>
    <w:p w:rsidR="00C211F5" w:rsidRDefault="00C211F5" w:rsidP="00D7219B">
      <w:pPr>
        <w:spacing w:after="0" w:line="240" w:lineRule="auto"/>
        <w:rPr>
          <w:b/>
        </w:rPr>
      </w:pPr>
    </w:p>
    <w:p w:rsidR="00D7219B" w:rsidRDefault="00D7219B" w:rsidP="00D7219B">
      <w:pPr>
        <w:spacing w:after="0" w:line="240" w:lineRule="auto"/>
      </w:pPr>
      <w:r w:rsidRPr="0017054A">
        <w:rPr>
          <w:b/>
        </w:rPr>
        <w:lastRenderedPageBreak/>
        <w:t>Attention:</w:t>
      </w:r>
    </w:p>
    <w:p w:rsidR="00D7219B" w:rsidRDefault="00D7219B" w:rsidP="00D7219B">
      <w:pPr>
        <w:spacing w:after="0" w:line="240" w:lineRule="auto"/>
      </w:pPr>
    </w:p>
    <w:p w:rsidR="00D7219B" w:rsidRDefault="00D7219B" w:rsidP="00D7219B">
      <w:pPr>
        <w:spacing w:after="0" w:line="240" w:lineRule="auto"/>
      </w:pPr>
      <w:r w:rsidRPr="0017054A">
        <w:rPr>
          <w:u w:val="single"/>
        </w:rPr>
        <w:t>Self-regulation</w:t>
      </w:r>
      <w:r>
        <w:t xml:space="preserve">: Children’s ability to stay on task, actively participate in learning activities, and pay attention </w:t>
      </w:r>
      <w:proofErr w:type="gramStart"/>
      <w:r>
        <w:t>are</w:t>
      </w:r>
      <w:proofErr w:type="gramEnd"/>
      <w:r>
        <w:t xml:space="preserve"> the most important predictors of school success (</w:t>
      </w:r>
      <w:proofErr w:type="spellStart"/>
      <w:r>
        <w:t>DiPerna</w:t>
      </w:r>
      <w:proofErr w:type="spellEnd"/>
      <w:r>
        <w:t xml:space="preserve">, Lei, &amp; Reid, 2007; Ladd, Birch, &amp; </w:t>
      </w:r>
      <w:proofErr w:type="spellStart"/>
      <w:r>
        <w:t>Buhs</w:t>
      </w:r>
      <w:proofErr w:type="spellEnd"/>
      <w:r>
        <w:t xml:space="preserve">, 1999). A child’s attention capabilities predict development, IQ, problem solving and language skills (Bono &amp; </w:t>
      </w:r>
      <w:proofErr w:type="spellStart"/>
      <w:r>
        <w:t>Stifler</w:t>
      </w:r>
      <w:proofErr w:type="spellEnd"/>
      <w:r>
        <w:t xml:space="preserve">, 2003; Choudhury &amp; Gorman, 2000; Lawson &amp; Ruff, 2004). The ability to regulate arousal levels develops slowly over childhood with help from caregivers and teachers, an ability especially important for at-risk students (Bronson, 2000; </w:t>
      </w:r>
      <w:proofErr w:type="spellStart"/>
      <w:r>
        <w:t>Rimm</w:t>
      </w:r>
      <w:proofErr w:type="spellEnd"/>
      <w:r>
        <w:t xml:space="preserve">-Kaufman, </w:t>
      </w:r>
      <w:proofErr w:type="spellStart"/>
      <w:r>
        <w:t>Curby</w:t>
      </w:r>
      <w:proofErr w:type="spellEnd"/>
      <w:r>
        <w:t xml:space="preserve">, </w:t>
      </w:r>
      <w:proofErr w:type="spellStart"/>
      <w:r>
        <w:t>Gimm</w:t>
      </w:r>
      <w:proofErr w:type="spellEnd"/>
      <w:r>
        <w:t xml:space="preserve">, </w:t>
      </w:r>
      <w:proofErr w:type="spellStart"/>
      <w:r>
        <w:t>Nathanson</w:t>
      </w:r>
      <w:proofErr w:type="spellEnd"/>
      <w:r>
        <w:t xml:space="preserve">, &amp; Brock, 2009; Blair &amp; </w:t>
      </w:r>
      <w:proofErr w:type="spellStart"/>
      <w:r>
        <w:t>Razza</w:t>
      </w:r>
      <w:proofErr w:type="spellEnd"/>
      <w:r>
        <w:t xml:space="preserve">, 2007; Buckner, </w:t>
      </w:r>
      <w:proofErr w:type="spellStart"/>
      <w:r>
        <w:t>Mezzacappa</w:t>
      </w:r>
      <w:proofErr w:type="spellEnd"/>
      <w:r>
        <w:t xml:space="preserve">, &amp; </w:t>
      </w:r>
      <w:proofErr w:type="spellStart"/>
      <w:r>
        <w:t>Beardslee</w:t>
      </w:r>
      <w:proofErr w:type="spellEnd"/>
      <w:r>
        <w:t xml:space="preserve">, 2003). </w:t>
      </w:r>
      <w:r>
        <w:t>Study in the arts naturally lends itself to the development of self-regulation; o</w:t>
      </w:r>
      <w:r>
        <w:t>ur model develops self-regulation by using: inclusive principles (e.g. Universal Design for Learning) to reach every learner; warm-up strategies to increase mindfulness and help students maintain a calm yet alert physical state; supports for behavioral and emotional control; and reflective practices.</w:t>
      </w:r>
    </w:p>
    <w:p w:rsidR="00D7219B" w:rsidRDefault="00D7219B" w:rsidP="00D7219B">
      <w:pPr>
        <w:spacing w:after="0" w:line="240" w:lineRule="auto"/>
      </w:pPr>
    </w:p>
    <w:p w:rsidR="00D7219B" w:rsidRDefault="00D7219B" w:rsidP="00D7219B">
      <w:pPr>
        <w:spacing w:after="0" w:line="240" w:lineRule="auto"/>
      </w:pPr>
      <w:r w:rsidRPr="00AA3464">
        <w:rPr>
          <w:u w:val="single"/>
        </w:rPr>
        <w:t xml:space="preserve">Executive </w:t>
      </w:r>
      <w:proofErr w:type="gramStart"/>
      <w:r w:rsidRPr="00AA3464">
        <w:rPr>
          <w:u w:val="single"/>
        </w:rPr>
        <w:t>Control</w:t>
      </w:r>
      <w:r>
        <w:t xml:space="preserve"> :</w:t>
      </w:r>
      <w:proofErr w:type="gramEnd"/>
      <w:r>
        <w:t xml:space="preserve"> The creativity model used in our project conceives creativity as an executive-level process that draws on basic reasoning, higher-order thinking, affective skills, and psychomotor skills (Veon, 2014). Executive control is the job of the frontal cortex, the last brain region to develop. Executive control is fundamental to cognitive skills required for attention, including planning, decision making, inhibition, and flexibility (Goldberg, 2002; Holler &amp; Greene, 2010; Welsh &amp; Pennington, 1988; Muller, Lieberman, Frye, &amp; </w:t>
      </w:r>
      <w:proofErr w:type="spellStart"/>
      <w:r>
        <w:t>Zelazo</w:t>
      </w:r>
      <w:proofErr w:type="spellEnd"/>
      <w:r>
        <w:t>, 2008). Without executive control, even advanced students struggle in school (Goldberg, 2002). Attention and executive control – including creativity – can be improved by training (</w:t>
      </w:r>
      <w:proofErr w:type="spellStart"/>
      <w:r>
        <w:t>Doidge</w:t>
      </w:r>
      <w:proofErr w:type="spellEnd"/>
      <w:r>
        <w:t xml:space="preserve">, 2007; Scott, </w:t>
      </w:r>
      <w:proofErr w:type="gramStart"/>
      <w:r>
        <w:t>et</w:t>
      </w:r>
      <w:proofErr w:type="gramEnd"/>
      <w:r>
        <w:t xml:space="preserve">. </w:t>
      </w:r>
      <w:proofErr w:type="gramStart"/>
      <w:r>
        <w:t>Al., 2004).</w:t>
      </w:r>
      <w:proofErr w:type="gramEnd"/>
      <w:r>
        <w:t xml:space="preserve"> Our model </w:t>
      </w:r>
      <w:r>
        <w:t>employs strategies for</w:t>
      </w:r>
      <w:r>
        <w:t xml:space="preserve"> developing atten</w:t>
      </w:r>
      <w:r>
        <w:t xml:space="preserve">tion and executive level skills, </w:t>
      </w:r>
      <w:r>
        <w:t>thereby providing structure while fostering independence.</w:t>
      </w:r>
    </w:p>
    <w:p w:rsidR="00D7219B" w:rsidRDefault="00D7219B" w:rsidP="00D7219B">
      <w:pPr>
        <w:spacing w:after="0" w:line="240" w:lineRule="auto"/>
      </w:pPr>
    </w:p>
    <w:p w:rsidR="00D7219B" w:rsidRDefault="00D7219B" w:rsidP="00D7219B">
      <w:pPr>
        <w:spacing w:after="0" w:line="240" w:lineRule="auto"/>
      </w:pPr>
      <w:r w:rsidRPr="00E350A1">
        <w:rPr>
          <w:u w:val="single"/>
        </w:rPr>
        <w:t>Movement</w:t>
      </w:r>
      <w:r>
        <w:t xml:space="preserve">: Movement and action can significantly propel attention, helping student use pent-up energy to regulate arousal so that they can focus (Holmes </w:t>
      </w:r>
      <w:proofErr w:type="gramStart"/>
      <w:r>
        <w:t>et</w:t>
      </w:r>
      <w:proofErr w:type="gramEnd"/>
      <w:r>
        <w:t xml:space="preserve">. </w:t>
      </w:r>
      <w:proofErr w:type="gramStart"/>
      <w:r>
        <w:t>Al., 2006).</w:t>
      </w:r>
      <w:proofErr w:type="gramEnd"/>
      <w:r>
        <w:t xml:space="preserve"> The more a child’s whole body is involved in any learning experience, the more engrossed and focused they are likely to be. Finding flow is the ideal for focusing and sustaining attention (</w:t>
      </w:r>
      <w:proofErr w:type="spellStart"/>
      <w:proofErr w:type="gramStart"/>
      <w:r>
        <w:t>Csikszentmihalyi</w:t>
      </w:r>
      <w:proofErr w:type="spellEnd"/>
      <w:r>
        <w:t xml:space="preserve"> ,</w:t>
      </w:r>
      <w:proofErr w:type="gramEnd"/>
      <w:r>
        <w:t xml:space="preserve"> 1997; de </w:t>
      </w:r>
      <w:proofErr w:type="spellStart"/>
      <w:r>
        <w:t>Manzano</w:t>
      </w:r>
      <w:proofErr w:type="spellEnd"/>
      <w:r>
        <w:t xml:space="preserve">, Theorell, </w:t>
      </w:r>
      <w:proofErr w:type="spellStart"/>
      <w:r>
        <w:t>Harmat</w:t>
      </w:r>
      <w:proofErr w:type="spellEnd"/>
      <w:r>
        <w:t xml:space="preserve">, &amp; </w:t>
      </w:r>
      <w:proofErr w:type="spellStart"/>
      <w:r>
        <w:t>Ullen</w:t>
      </w:r>
      <w:proofErr w:type="spellEnd"/>
      <w:r>
        <w:t>, 2010). Our model uses creative movement throughout all art forms (not just dance) to teach cognitive concepts (</w:t>
      </w:r>
      <w:proofErr w:type="spellStart"/>
      <w:r>
        <w:t>Griss</w:t>
      </w:r>
      <w:proofErr w:type="spellEnd"/>
      <w:r>
        <w:t xml:space="preserve">, 1994; Wood, 2008; </w:t>
      </w:r>
      <w:proofErr w:type="spellStart"/>
      <w:r>
        <w:t>Hruska</w:t>
      </w:r>
      <w:proofErr w:type="spellEnd"/>
      <w:r>
        <w:t xml:space="preserve"> &amp; Clancy, 2008)), and </w:t>
      </w:r>
      <w:r>
        <w:t xml:space="preserve">recommends planning that </w:t>
      </w:r>
      <w:r>
        <w:t>allows time for intense, effortless attention and flow experiences to emerge over time (</w:t>
      </w:r>
      <w:proofErr w:type="spellStart"/>
      <w:r>
        <w:t>Shernoff</w:t>
      </w:r>
      <w:proofErr w:type="spellEnd"/>
      <w:r>
        <w:t xml:space="preserve">, </w:t>
      </w:r>
      <w:proofErr w:type="spellStart"/>
      <w:r>
        <w:t>Csikszentmihalyi</w:t>
      </w:r>
      <w:proofErr w:type="spellEnd"/>
      <w:r>
        <w:t xml:space="preserve">, Schneider, &amp; </w:t>
      </w:r>
      <w:proofErr w:type="spellStart"/>
      <w:r>
        <w:t>Shernoff</w:t>
      </w:r>
      <w:proofErr w:type="spellEnd"/>
      <w:r>
        <w:t>, 2003)</w:t>
      </w:r>
    </w:p>
    <w:p w:rsidR="00D7219B" w:rsidRDefault="00D7219B" w:rsidP="00D7219B">
      <w:pPr>
        <w:spacing w:after="0" w:line="240" w:lineRule="auto"/>
      </w:pPr>
    </w:p>
    <w:p w:rsidR="00D7219B" w:rsidRDefault="00D7219B" w:rsidP="00D7219B">
      <w:pPr>
        <w:spacing w:after="0" w:line="240" w:lineRule="auto"/>
      </w:pPr>
      <w:r w:rsidRPr="00AF5C16">
        <w:rPr>
          <w:b/>
        </w:rPr>
        <w:t>Memory</w:t>
      </w:r>
      <w:r>
        <w:t xml:space="preserve">: </w:t>
      </w:r>
    </w:p>
    <w:p w:rsidR="00D7219B" w:rsidRDefault="00D7219B" w:rsidP="00D7219B">
      <w:pPr>
        <w:spacing w:after="0" w:line="240" w:lineRule="auto"/>
      </w:pPr>
    </w:p>
    <w:p w:rsidR="00D7219B" w:rsidRDefault="00D7219B" w:rsidP="00D7219B">
      <w:pPr>
        <w:spacing w:after="0" w:line="240" w:lineRule="auto"/>
      </w:pPr>
      <w:r>
        <w:t>The term memory can be misleading; there is no file system in the brain that holds individual memories (</w:t>
      </w:r>
      <w:proofErr w:type="spellStart"/>
      <w:r>
        <w:t>Ostroff</w:t>
      </w:r>
      <w:proofErr w:type="spellEnd"/>
      <w:r>
        <w:t>, 2012). What we call memory consists of many abilities corresponding to various brain structures and their interconnections (</w:t>
      </w:r>
      <w:proofErr w:type="spellStart"/>
      <w:r>
        <w:t>Cycowicz</w:t>
      </w:r>
      <w:proofErr w:type="spellEnd"/>
      <w:r>
        <w:t xml:space="preserve">, 2000). A better term is </w:t>
      </w:r>
      <w:r w:rsidRPr="00BB61FC">
        <w:rPr>
          <w:i/>
        </w:rPr>
        <w:t>remembering</w:t>
      </w:r>
      <w:r>
        <w:t>, a verb, since memory is really a process of organizing information in various networks in real time (Wolfe, 2006). When we remember something, we conjure it in the present by assembling details based on our experiences and expectations (Reeder, Martin, &amp; Turner, 2008). Working memory is a system of temporary storage for mental manipulation; the more skilled children are with working memory, the better they do academically (</w:t>
      </w:r>
      <w:proofErr w:type="spellStart"/>
      <w:r>
        <w:t>Gathercole</w:t>
      </w:r>
      <w:proofErr w:type="spellEnd"/>
      <w:r>
        <w:t xml:space="preserve"> &amp; Pickering, 200; Swanson, </w:t>
      </w:r>
      <w:proofErr w:type="spellStart"/>
      <w:r>
        <w:t>Ashbaker</w:t>
      </w:r>
      <w:proofErr w:type="spellEnd"/>
      <w:r>
        <w:t xml:space="preserve">, &amp; Lee, 1996; Geary, Hoard, Byrd-Craven, &amp; </w:t>
      </w:r>
      <w:proofErr w:type="spellStart"/>
      <w:r>
        <w:t>DeSoto</w:t>
      </w:r>
      <w:proofErr w:type="spellEnd"/>
      <w:r>
        <w:t xml:space="preserve">, 2004; </w:t>
      </w:r>
      <w:proofErr w:type="spellStart"/>
      <w:r>
        <w:t>Alloway</w:t>
      </w:r>
      <w:proofErr w:type="spellEnd"/>
      <w:r>
        <w:t xml:space="preserve">, </w:t>
      </w:r>
      <w:proofErr w:type="spellStart"/>
      <w:r>
        <w:t>Gathercole</w:t>
      </w:r>
      <w:proofErr w:type="spellEnd"/>
      <w:r>
        <w:t>, Adams &amp; Willis, 2005). By increasing the meaningfulness of information presented in lessons while controlling for working memory overload (</w:t>
      </w:r>
      <w:proofErr w:type="spellStart"/>
      <w:r>
        <w:t>G</w:t>
      </w:r>
      <w:r>
        <w:t>athercole</w:t>
      </w:r>
      <w:proofErr w:type="spellEnd"/>
      <w:r>
        <w:t xml:space="preserve"> &amp; </w:t>
      </w:r>
      <w:proofErr w:type="spellStart"/>
      <w:r>
        <w:t>Alloway</w:t>
      </w:r>
      <w:proofErr w:type="spellEnd"/>
      <w:r>
        <w:t>, 2008), Creativity Infusion trainers use strategies that develop and use</w:t>
      </w:r>
      <w:r>
        <w:t xml:space="preserve"> working memory to improve </w:t>
      </w:r>
      <w:r>
        <w:t>creativity</w:t>
      </w:r>
      <w:r>
        <w:t xml:space="preserve">. </w:t>
      </w:r>
    </w:p>
    <w:p w:rsidR="00D7219B" w:rsidRDefault="00D7219B" w:rsidP="00D7219B">
      <w:pPr>
        <w:spacing w:after="0" w:line="240" w:lineRule="auto"/>
      </w:pPr>
    </w:p>
    <w:p w:rsidR="00D7219B" w:rsidRDefault="00D7219B" w:rsidP="00D7219B">
      <w:pPr>
        <w:spacing w:after="0" w:line="240" w:lineRule="auto"/>
      </w:pPr>
      <w:r w:rsidRPr="00D41B93">
        <w:rPr>
          <w:u w:val="single"/>
        </w:rPr>
        <w:t>Scripts, Schemas and Stories</w:t>
      </w:r>
      <w:r>
        <w:t xml:space="preserve">: Memories are updated with new information every time we conjure them up (Courage &amp; Cowan, 2009). Scripts are mental mechanisms that link events and activities (“When we do this, </w:t>
      </w:r>
      <w:r>
        <w:lastRenderedPageBreak/>
        <w:t xml:space="preserve">then we always do that”), which help children predict what comes next (Nelson, 1996). Scripts are coordinated into larger, theory-like structures called schemas. A schema is an organizational tool with rules that the child can remember and use to make inferences in new situations (Reeder, Martin, &amp; Turner, 2008). Scripts and schemas help student remember how to behave, to understand, and to predict their world. Stories are an emotionally engaging way of preserving and communicating information, scripts and schemas, as well as a way of understanding and representing our experiences (Pink, 2005; </w:t>
      </w:r>
      <w:proofErr w:type="spellStart"/>
      <w:r>
        <w:t>Fivush</w:t>
      </w:r>
      <w:proofErr w:type="spellEnd"/>
      <w:r>
        <w:t xml:space="preserve">, 2000). Ironically, schemas – together with other cognitive mechanisms - are also at the root of stereotyping and prejudice (Hudson, 1988; </w:t>
      </w:r>
      <w:proofErr w:type="spellStart"/>
      <w:r>
        <w:t>Kahneman</w:t>
      </w:r>
      <w:proofErr w:type="spellEnd"/>
      <w:r>
        <w:t>, 2011). Thus, our model both helps children develop healthy schemas by presenting multiple perspectives on a topic through arts integration and encourages using multiple perspectives during creative activity. Through drama exercises, VTS /CTM and other activities, it also encourages children to talk about their experiences and use stories so that they remember better.</w:t>
      </w:r>
      <w:r>
        <w:t xml:space="preserve"> Thus, Creativity Infusion balances and integrates research about habituation and novelty preference (see </w:t>
      </w:r>
      <w:r w:rsidRPr="00D7219B">
        <w:rPr>
          <w:b/>
        </w:rPr>
        <w:t>Motivation</w:t>
      </w:r>
      <w:r>
        <w:t>, above) with research on memory.</w:t>
      </w:r>
    </w:p>
    <w:p w:rsidR="00D7219B" w:rsidRDefault="00D7219B" w:rsidP="00D7219B">
      <w:pPr>
        <w:spacing w:after="0" w:line="240" w:lineRule="auto"/>
      </w:pPr>
    </w:p>
    <w:p w:rsidR="00D7219B" w:rsidRDefault="00D7219B" w:rsidP="00D7219B">
      <w:pPr>
        <w:spacing w:after="0" w:line="240" w:lineRule="auto"/>
      </w:pPr>
      <w:r w:rsidRPr="0057287C">
        <w:rPr>
          <w:u w:val="single"/>
        </w:rPr>
        <w:t>Knowledge and Expertise</w:t>
      </w:r>
      <w:r>
        <w:t>: Children’s brains rely on already formed neural pathways to understand new information; the more knowledge or expertise a child has on a subject, the more they can remember new information (</w:t>
      </w:r>
      <w:proofErr w:type="spellStart"/>
      <w:r>
        <w:t>Bjorkund</w:t>
      </w:r>
      <w:proofErr w:type="spellEnd"/>
      <w:r>
        <w:t xml:space="preserve">, </w:t>
      </w:r>
      <w:proofErr w:type="gramStart"/>
      <w:r>
        <w:t>Dukes &amp;</w:t>
      </w:r>
      <w:proofErr w:type="gramEnd"/>
      <w:r>
        <w:t xml:space="preserve"> Brown, 2009). Through our model’s student-centered VTS/CTM and hands-on lessons, teachers find out their students’ expertise and connect it to the curriculum by building additional</w:t>
      </w:r>
      <w:r w:rsidR="0028746A">
        <w:t xml:space="preserve"> assignments from the bottom up – allowing students to shape the curriculum and thus promote engagement, ownership and relevance.</w:t>
      </w:r>
      <w:r>
        <w:t xml:space="preserve"> </w:t>
      </w:r>
    </w:p>
    <w:p w:rsidR="00D7219B" w:rsidRDefault="00D7219B" w:rsidP="00D7219B">
      <w:pPr>
        <w:spacing w:after="0" w:line="240" w:lineRule="auto"/>
      </w:pPr>
    </w:p>
    <w:p w:rsidR="00D7219B" w:rsidRPr="00980D2F" w:rsidRDefault="00D7219B" w:rsidP="00D7219B">
      <w:pPr>
        <w:spacing w:after="0" w:line="240" w:lineRule="auto"/>
        <w:rPr>
          <w:b/>
        </w:rPr>
      </w:pPr>
      <w:r w:rsidRPr="00980D2F">
        <w:rPr>
          <w:b/>
        </w:rPr>
        <w:t>Cognition and Action:</w:t>
      </w:r>
    </w:p>
    <w:p w:rsidR="00D7219B" w:rsidRDefault="00D7219B" w:rsidP="00D7219B">
      <w:pPr>
        <w:spacing w:after="0" w:line="240" w:lineRule="auto"/>
      </w:pPr>
    </w:p>
    <w:p w:rsidR="00D7219B" w:rsidRDefault="00D7219B" w:rsidP="00D7219B">
      <w:pPr>
        <w:spacing w:after="0" w:line="240" w:lineRule="auto"/>
      </w:pPr>
      <w:r w:rsidRPr="00980D2F">
        <w:rPr>
          <w:u w:val="single"/>
        </w:rPr>
        <w:t>Implicit Learning</w:t>
      </w:r>
      <w:r>
        <w:t>: Much of children’s learning happens without awareness or conscious effort; they learn to follow complex rules without realizing they are doing so. Research supports the notion of learning as an active process of construction and reconstruction by the learner with others (</w:t>
      </w:r>
      <w:proofErr w:type="spellStart"/>
      <w:r>
        <w:t>Moyles</w:t>
      </w:r>
      <w:proofErr w:type="spellEnd"/>
      <w:r>
        <w:t xml:space="preserve">, 2005). Our </w:t>
      </w:r>
      <w:r w:rsidR="0028746A">
        <w:t xml:space="preserve">Creativity Infusion </w:t>
      </w:r>
      <w:r>
        <w:t>PD for teachers includes ways of developing lessons based on student interests and building relationships between students with shared interests (via team or group work).</w:t>
      </w:r>
    </w:p>
    <w:p w:rsidR="00D7219B" w:rsidRDefault="00D7219B" w:rsidP="00D7219B">
      <w:pPr>
        <w:spacing w:after="0" w:line="240" w:lineRule="auto"/>
      </w:pPr>
    </w:p>
    <w:p w:rsidR="00D7219B" w:rsidRDefault="00D7219B" w:rsidP="00D7219B">
      <w:pPr>
        <w:spacing w:after="0" w:line="240" w:lineRule="auto"/>
      </w:pPr>
      <w:r w:rsidRPr="009D548E">
        <w:rPr>
          <w:u w:val="single"/>
        </w:rPr>
        <w:t>Emotion</w:t>
      </w:r>
      <w:r>
        <w:t xml:space="preserve">: Emotion, reason and learning are strongly linked and share common brain processing areas (Caine &amp; Caine, 1994). Emotions often determine whether or not children focus on and remember new information. Small amounts of adrenaline can spark performance and enhance motivation, attention, and memory, while positive feelings encourage creativity and flexible problem solving (Nadler, Rabi, &amp; </w:t>
      </w:r>
      <w:proofErr w:type="spellStart"/>
      <w:r>
        <w:t>Minda</w:t>
      </w:r>
      <w:proofErr w:type="spellEnd"/>
      <w:r>
        <w:t xml:space="preserve">, 2010). Thus, children’s emotional needs in the learning process must be met since lasting learning experiences have emotional significance for the learner. The arts are emotionally engaging, and the key ingredients in our model are designed to create meaning through affective experience (Taylor, </w:t>
      </w:r>
      <w:proofErr w:type="spellStart"/>
      <w:r>
        <w:t>Marienau</w:t>
      </w:r>
      <w:proofErr w:type="spellEnd"/>
      <w:r>
        <w:t>, &amp; Fiddler, 2000; Taylor, 2010), while each lesson is designed with an emotional hook (</w:t>
      </w:r>
      <w:proofErr w:type="spellStart"/>
      <w:r>
        <w:t>Schuh</w:t>
      </w:r>
      <w:proofErr w:type="spellEnd"/>
      <w:r>
        <w:t xml:space="preserve"> &amp; Rea, 2001)</w:t>
      </w:r>
    </w:p>
    <w:p w:rsidR="00D7219B" w:rsidRDefault="00D7219B" w:rsidP="00D7219B">
      <w:pPr>
        <w:spacing w:after="0" w:line="240" w:lineRule="auto"/>
      </w:pPr>
    </w:p>
    <w:p w:rsidR="00D7219B" w:rsidRDefault="00D7219B" w:rsidP="00D7219B">
      <w:pPr>
        <w:spacing w:after="0" w:line="240" w:lineRule="auto"/>
      </w:pPr>
      <w:r w:rsidRPr="00346B6C">
        <w:rPr>
          <w:u w:val="single"/>
        </w:rPr>
        <w:t>Metacognition</w:t>
      </w:r>
      <w:r>
        <w:t>: Students comprehend and retain complex concepts much better when they are sensitive to the actual process of learning (that is, knowing about one’s cognitive strategies as well as applying knowledge to tasks at hand) (Gardner, 2001; Light, 1990). Using words that reference mental states help children develop metacognition, and allowing students to take the role of teacher helps them to understand and switch perspectives (</w:t>
      </w:r>
      <w:proofErr w:type="spellStart"/>
      <w:r>
        <w:t>Astington</w:t>
      </w:r>
      <w:proofErr w:type="spellEnd"/>
      <w:r>
        <w:t xml:space="preserve"> &amp; Pelletier, 1998; Strauss </w:t>
      </w:r>
      <w:proofErr w:type="gramStart"/>
      <w:r>
        <w:t>et</w:t>
      </w:r>
      <w:proofErr w:type="gramEnd"/>
      <w:r>
        <w:t xml:space="preserve">. </w:t>
      </w:r>
      <w:proofErr w:type="gramStart"/>
      <w:r>
        <w:t xml:space="preserve">Al., 2002; Ellis &amp; </w:t>
      </w:r>
      <w:proofErr w:type="spellStart"/>
      <w:r>
        <w:t>Gauvin</w:t>
      </w:r>
      <w:proofErr w:type="spellEnd"/>
      <w:r>
        <w:t>, 1992).</w:t>
      </w:r>
      <w:proofErr w:type="gramEnd"/>
      <w:r>
        <w:t xml:space="preserve"> Our model makes lessons and classroom agendas clear, incorporates active reflection on the learning process, and clarifies what cognitive skills contribute to a creative mindset to help students understand how to apply them (Gardner, 2001; Veon, 2014).</w:t>
      </w:r>
    </w:p>
    <w:p w:rsidR="00D7219B" w:rsidRDefault="00D7219B" w:rsidP="00D7219B">
      <w:pPr>
        <w:spacing w:after="0" w:line="240" w:lineRule="auto"/>
      </w:pPr>
    </w:p>
    <w:p w:rsidR="00D7219B" w:rsidRDefault="00D7219B" w:rsidP="00D7219B">
      <w:pPr>
        <w:spacing w:after="0" w:line="240" w:lineRule="auto"/>
      </w:pPr>
      <w:r w:rsidRPr="001E0BAB">
        <w:rPr>
          <w:u w:val="single"/>
        </w:rPr>
        <w:lastRenderedPageBreak/>
        <w:t>Articulation</w:t>
      </w:r>
      <w:r>
        <w:t xml:space="preserve">: Explaining your thoughts not only communicates your knowledge but also </w:t>
      </w:r>
      <w:r w:rsidRPr="001E0BAB">
        <w:rPr>
          <w:u w:val="single"/>
        </w:rPr>
        <w:t>increases</w:t>
      </w:r>
      <w:r>
        <w:t xml:space="preserve"> your knowledge; it helps make implicit knowledge explicit (Vygotsky, 1986; Willingham, </w:t>
      </w:r>
      <w:proofErr w:type="spellStart"/>
      <w:r>
        <w:t>Nissen</w:t>
      </w:r>
      <w:proofErr w:type="spellEnd"/>
      <w:r>
        <w:t xml:space="preserve">, &amp; </w:t>
      </w:r>
      <w:proofErr w:type="spellStart"/>
      <w:r>
        <w:t>Bullemer</w:t>
      </w:r>
      <w:proofErr w:type="spellEnd"/>
      <w:r>
        <w:t>, 1989; Bower &amp; King, 1967). Questioning (including asking yourself questions) is part of this process and contributes to increased comprehension (</w:t>
      </w:r>
      <w:proofErr w:type="spellStart"/>
      <w:r>
        <w:t>Rumel</w:t>
      </w:r>
      <w:proofErr w:type="spellEnd"/>
      <w:r>
        <w:t xml:space="preserve">, 1991; </w:t>
      </w:r>
      <w:proofErr w:type="spellStart"/>
      <w:proofErr w:type="gramStart"/>
      <w:r>
        <w:t>Trabasso</w:t>
      </w:r>
      <w:proofErr w:type="spellEnd"/>
      <w:r>
        <w:t xml:space="preserve">  </w:t>
      </w:r>
      <w:proofErr w:type="spellStart"/>
      <w:r>
        <w:t>Suh</w:t>
      </w:r>
      <w:proofErr w:type="spellEnd"/>
      <w:proofErr w:type="gramEnd"/>
      <w:r>
        <w:t xml:space="preserve">, 1993; Chi, </w:t>
      </w:r>
      <w:proofErr w:type="spellStart"/>
      <w:r>
        <w:t>Bassok</w:t>
      </w:r>
      <w:proofErr w:type="spellEnd"/>
      <w:r>
        <w:t xml:space="preserve">, Lewis, </w:t>
      </w:r>
      <w:proofErr w:type="spellStart"/>
      <w:r>
        <w:t>Reiman</w:t>
      </w:r>
      <w:proofErr w:type="spellEnd"/>
      <w:r>
        <w:t xml:space="preserve">, &amp; </w:t>
      </w:r>
      <w:proofErr w:type="spellStart"/>
      <w:r>
        <w:t>Glasser</w:t>
      </w:r>
      <w:proofErr w:type="spellEnd"/>
      <w:r>
        <w:t>, 1989). For children, explaining how they solve a problem is as important as solving it. Our model provides time for students to ask questions, take other perspectives, and to articulate their thoughts and reasoning.</w:t>
      </w:r>
    </w:p>
    <w:p w:rsidR="00D7219B" w:rsidRDefault="00D7219B" w:rsidP="00D7219B">
      <w:pPr>
        <w:spacing w:after="0" w:line="240" w:lineRule="auto"/>
      </w:pPr>
    </w:p>
    <w:p w:rsidR="00D7219B" w:rsidRDefault="00D7219B" w:rsidP="00D7219B">
      <w:pPr>
        <w:spacing w:after="0" w:line="240" w:lineRule="auto"/>
      </w:pPr>
      <w:r w:rsidRPr="006509AC">
        <w:rPr>
          <w:u w:val="single"/>
        </w:rPr>
        <w:t>Collaboration</w:t>
      </w:r>
      <w:r>
        <w:t xml:space="preserve">: Children can do more collaboratively than they can do independently; children transform shared knowledge into individual knowledge. Cognitive development is greatly enhanced when partners of different skill levels work together. Collaboration enhances performance on future solo work (even tasks unrelated to the initial collaboration). Our model takes advantage, when appropriate, of turning solo work into collaborative learning and to work within the zone of proximal </w:t>
      </w:r>
      <w:proofErr w:type="spellStart"/>
      <w:r>
        <w:t>delvelpoment</w:t>
      </w:r>
      <w:proofErr w:type="spellEnd"/>
      <w:r>
        <w:t>.</w:t>
      </w:r>
    </w:p>
    <w:p w:rsidR="00D7219B" w:rsidRDefault="00D7219B" w:rsidP="00D7219B">
      <w:pPr>
        <w:spacing w:after="0" w:line="240" w:lineRule="auto"/>
      </w:pPr>
    </w:p>
    <w:p w:rsidR="00D7219B" w:rsidRDefault="00D7219B" w:rsidP="00D7219B">
      <w:pPr>
        <w:spacing w:after="0" w:line="240" w:lineRule="auto"/>
      </w:pPr>
      <w:r>
        <w:rPr>
          <w:i/>
        </w:rPr>
        <w:t>The significance of these scientific findings about learning on the development of our model</w:t>
      </w:r>
      <w:r>
        <w:t>: These “propellers of learning” together with our research-based Professional Development form the matrix in which we iteratively develop our Model. The data collected according to our Project Management plan will ensure that our Model is working as planned and that the findings from developmental science are used in the classroom to guide effective teaching practices and promote student learning.</w:t>
      </w:r>
    </w:p>
    <w:p w:rsidR="00B81C9C" w:rsidRDefault="00C04493"/>
    <w:p w:rsidR="008171EF" w:rsidRDefault="008171EF">
      <w:pPr>
        <w:rPr>
          <w:u w:val="single"/>
        </w:rPr>
      </w:pPr>
      <w:r w:rsidRPr="008171EF">
        <w:rPr>
          <w:u w:val="single"/>
        </w:rPr>
        <w:t>Example of research aligned to Specific CIM Objectives</w:t>
      </w:r>
      <w:r>
        <w:rPr>
          <w:u w:val="single"/>
        </w:rPr>
        <w:t>:</w:t>
      </w:r>
    </w:p>
    <w:p w:rsidR="008171EF" w:rsidRPr="008171EF" w:rsidRDefault="008171EF" w:rsidP="008171EF">
      <w:pPr>
        <w:spacing w:line="264" w:lineRule="exact"/>
        <w:ind w:right="-20"/>
        <w:rPr>
          <w:rFonts w:ascii="Calibri" w:eastAsia="Calibri" w:hAnsi="Calibri" w:cs="Calibri"/>
          <w:b/>
          <w:sz w:val="24"/>
          <w:szCs w:val="24"/>
        </w:rPr>
      </w:pPr>
      <w:r w:rsidRPr="00ED251A">
        <w:rPr>
          <w:rFonts w:ascii="Calibri" w:eastAsia="Calibri" w:hAnsi="Calibri" w:cs="Calibri"/>
          <w:b/>
          <w:position w:val="1"/>
          <w:sz w:val="24"/>
          <w:szCs w:val="24"/>
        </w:rPr>
        <w:t>S1.8</w:t>
      </w:r>
      <w:r w:rsidRPr="00ED251A">
        <w:rPr>
          <w:rFonts w:ascii="Calibri" w:eastAsia="Calibri" w:hAnsi="Calibri" w:cs="Calibri"/>
          <w:b/>
          <w:spacing w:val="2"/>
          <w:position w:val="1"/>
          <w:sz w:val="24"/>
          <w:szCs w:val="24"/>
        </w:rPr>
        <w:t xml:space="preserve"> </w:t>
      </w:r>
      <w:r w:rsidRPr="00ED251A">
        <w:rPr>
          <w:rFonts w:ascii="Calibri" w:eastAsia="Calibri" w:hAnsi="Calibri" w:cs="Calibri"/>
          <w:b/>
          <w:bCs/>
          <w:color w:val="FF0000"/>
          <w:position w:val="1"/>
          <w:sz w:val="24"/>
          <w:szCs w:val="24"/>
        </w:rPr>
        <w:t>R</w:t>
      </w:r>
      <w:r w:rsidRPr="00ED251A">
        <w:rPr>
          <w:rFonts w:ascii="Calibri" w:eastAsia="Calibri" w:hAnsi="Calibri" w:cs="Calibri"/>
          <w:b/>
          <w:bCs/>
          <w:color w:val="FF0000"/>
          <w:spacing w:val="-1"/>
          <w:position w:val="1"/>
          <w:sz w:val="24"/>
          <w:szCs w:val="24"/>
        </w:rPr>
        <w:t xml:space="preserve"> </w:t>
      </w:r>
      <w:r w:rsidRPr="00ED251A">
        <w:rPr>
          <w:rFonts w:ascii="Calibri" w:eastAsia="Calibri" w:hAnsi="Calibri" w:cs="Calibri"/>
          <w:b/>
          <w:color w:val="000000"/>
          <w:position w:val="1"/>
          <w:sz w:val="24"/>
          <w:szCs w:val="24"/>
        </w:rPr>
        <w:t>R</w:t>
      </w:r>
      <w:r w:rsidRPr="00ED251A">
        <w:rPr>
          <w:rFonts w:ascii="Calibri" w:eastAsia="Calibri" w:hAnsi="Calibri" w:cs="Calibri"/>
          <w:b/>
          <w:color w:val="000000"/>
          <w:spacing w:val="-2"/>
          <w:position w:val="1"/>
          <w:sz w:val="24"/>
          <w:szCs w:val="24"/>
        </w:rPr>
        <w:t>e</w:t>
      </w:r>
      <w:r w:rsidRPr="00ED251A">
        <w:rPr>
          <w:rFonts w:ascii="Calibri" w:eastAsia="Calibri" w:hAnsi="Calibri" w:cs="Calibri"/>
          <w:b/>
          <w:color w:val="000000"/>
          <w:position w:val="1"/>
          <w:sz w:val="24"/>
          <w:szCs w:val="24"/>
        </w:rPr>
        <w:t>c</w:t>
      </w:r>
      <w:r w:rsidRPr="00ED251A">
        <w:rPr>
          <w:rFonts w:ascii="Calibri" w:eastAsia="Calibri" w:hAnsi="Calibri" w:cs="Calibri"/>
          <w:b/>
          <w:color w:val="000000"/>
          <w:spacing w:val="1"/>
          <w:position w:val="1"/>
          <w:sz w:val="24"/>
          <w:szCs w:val="24"/>
        </w:rPr>
        <w:t>o</w:t>
      </w:r>
      <w:r w:rsidRPr="00ED251A">
        <w:rPr>
          <w:rFonts w:ascii="Calibri" w:eastAsia="Calibri" w:hAnsi="Calibri" w:cs="Calibri"/>
          <w:b/>
          <w:color w:val="000000"/>
          <w:spacing w:val="-1"/>
          <w:position w:val="1"/>
          <w:sz w:val="24"/>
          <w:szCs w:val="24"/>
        </w:rPr>
        <w:t>gn</w:t>
      </w:r>
      <w:r w:rsidRPr="00ED251A">
        <w:rPr>
          <w:rFonts w:ascii="Calibri" w:eastAsia="Calibri" w:hAnsi="Calibri" w:cs="Calibri"/>
          <w:b/>
          <w:color w:val="000000"/>
          <w:position w:val="1"/>
          <w:sz w:val="24"/>
          <w:szCs w:val="24"/>
        </w:rPr>
        <w:t>i</w:t>
      </w:r>
      <w:r w:rsidRPr="00ED251A">
        <w:rPr>
          <w:rFonts w:ascii="Calibri" w:eastAsia="Calibri" w:hAnsi="Calibri" w:cs="Calibri"/>
          <w:b/>
          <w:color w:val="000000"/>
          <w:spacing w:val="-1"/>
          <w:position w:val="1"/>
          <w:sz w:val="24"/>
          <w:szCs w:val="24"/>
        </w:rPr>
        <w:t>z</w:t>
      </w:r>
      <w:r w:rsidRPr="00ED251A">
        <w:rPr>
          <w:rFonts w:ascii="Calibri" w:eastAsia="Calibri" w:hAnsi="Calibri" w:cs="Calibri"/>
          <w:b/>
          <w:color w:val="000000"/>
          <w:position w:val="1"/>
          <w:sz w:val="24"/>
          <w:szCs w:val="24"/>
        </w:rPr>
        <w:t>es</w:t>
      </w:r>
      <w:r w:rsidRPr="00ED251A">
        <w:rPr>
          <w:rFonts w:ascii="Calibri" w:eastAsia="Calibri" w:hAnsi="Calibri" w:cs="Calibri"/>
          <w:b/>
          <w:color w:val="000000"/>
          <w:spacing w:val="-1"/>
          <w:position w:val="1"/>
          <w:sz w:val="24"/>
          <w:szCs w:val="24"/>
        </w:rPr>
        <w:t xml:space="preserve"> </w:t>
      </w:r>
      <w:r w:rsidRPr="00ED251A">
        <w:rPr>
          <w:rFonts w:ascii="Calibri" w:eastAsia="Calibri" w:hAnsi="Calibri" w:cs="Calibri"/>
          <w:b/>
          <w:color w:val="000000"/>
          <w:position w:val="1"/>
          <w:sz w:val="24"/>
          <w:szCs w:val="24"/>
        </w:rPr>
        <w:t>that in</w:t>
      </w:r>
      <w:r w:rsidRPr="00ED251A">
        <w:rPr>
          <w:rFonts w:ascii="Calibri" w:eastAsia="Calibri" w:hAnsi="Calibri" w:cs="Calibri"/>
          <w:b/>
          <w:color w:val="000000"/>
          <w:spacing w:val="-3"/>
          <w:position w:val="1"/>
          <w:sz w:val="24"/>
          <w:szCs w:val="24"/>
        </w:rPr>
        <w:t>t</w:t>
      </w:r>
      <w:r w:rsidRPr="00ED251A">
        <w:rPr>
          <w:rFonts w:ascii="Calibri" w:eastAsia="Calibri" w:hAnsi="Calibri" w:cs="Calibri"/>
          <w:b/>
          <w:color w:val="000000"/>
          <w:spacing w:val="-2"/>
          <w:position w:val="1"/>
          <w:sz w:val="24"/>
          <w:szCs w:val="24"/>
        </w:rPr>
        <w:t>e</w:t>
      </w:r>
      <w:r w:rsidRPr="00ED251A">
        <w:rPr>
          <w:rFonts w:ascii="Calibri" w:eastAsia="Calibri" w:hAnsi="Calibri" w:cs="Calibri"/>
          <w:b/>
          <w:color w:val="000000"/>
          <w:position w:val="1"/>
          <w:sz w:val="24"/>
          <w:szCs w:val="24"/>
        </w:rPr>
        <w:t>r</w:t>
      </w:r>
      <w:r w:rsidRPr="00ED251A">
        <w:rPr>
          <w:rFonts w:ascii="Calibri" w:eastAsia="Calibri" w:hAnsi="Calibri" w:cs="Calibri"/>
          <w:b/>
          <w:color w:val="000000"/>
          <w:spacing w:val="-1"/>
          <w:position w:val="1"/>
          <w:sz w:val="24"/>
          <w:szCs w:val="24"/>
        </w:rPr>
        <w:t>p</w:t>
      </w:r>
      <w:r w:rsidRPr="00ED251A">
        <w:rPr>
          <w:rFonts w:ascii="Calibri" w:eastAsia="Calibri" w:hAnsi="Calibri" w:cs="Calibri"/>
          <w:b/>
          <w:color w:val="000000"/>
          <w:position w:val="1"/>
          <w:sz w:val="24"/>
          <w:szCs w:val="24"/>
        </w:rPr>
        <w:t>reta</w:t>
      </w:r>
      <w:r w:rsidRPr="00ED251A">
        <w:rPr>
          <w:rFonts w:ascii="Calibri" w:eastAsia="Calibri" w:hAnsi="Calibri" w:cs="Calibri"/>
          <w:b/>
          <w:color w:val="000000"/>
          <w:spacing w:val="1"/>
          <w:position w:val="1"/>
          <w:sz w:val="24"/>
          <w:szCs w:val="24"/>
        </w:rPr>
        <w:t>t</w:t>
      </w:r>
      <w:r w:rsidRPr="00ED251A">
        <w:rPr>
          <w:rFonts w:ascii="Calibri" w:eastAsia="Calibri" w:hAnsi="Calibri" w:cs="Calibri"/>
          <w:b/>
          <w:color w:val="000000"/>
          <w:spacing w:val="-3"/>
          <w:position w:val="1"/>
          <w:sz w:val="24"/>
          <w:szCs w:val="24"/>
        </w:rPr>
        <w:t>i</w:t>
      </w:r>
      <w:r w:rsidRPr="00ED251A">
        <w:rPr>
          <w:rFonts w:ascii="Calibri" w:eastAsia="Calibri" w:hAnsi="Calibri" w:cs="Calibri"/>
          <w:b/>
          <w:color w:val="000000"/>
          <w:spacing w:val="1"/>
          <w:position w:val="1"/>
          <w:sz w:val="24"/>
          <w:szCs w:val="24"/>
        </w:rPr>
        <w:t>o</w:t>
      </w:r>
      <w:r w:rsidRPr="00ED251A">
        <w:rPr>
          <w:rFonts w:ascii="Calibri" w:eastAsia="Calibri" w:hAnsi="Calibri" w:cs="Calibri"/>
          <w:b/>
          <w:color w:val="000000"/>
          <w:position w:val="1"/>
          <w:sz w:val="24"/>
          <w:szCs w:val="24"/>
        </w:rPr>
        <w:t>n</w:t>
      </w:r>
      <w:r w:rsidRPr="00ED251A">
        <w:rPr>
          <w:rFonts w:ascii="Calibri" w:eastAsia="Calibri" w:hAnsi="Calibri" w:cs="Calibri"/>
          <w:b/>
          <w:color w:val="000000"/>
          <w:spacing w:val="-1"/>
          <w:position w:val="1"/>
          <w:sz w:val="24"/>
          <w:szCs w:val="24"/>
        </w:rPr>
        <w:t xml:space="preserve"> </w:t>
      </w:r>
      <w:r w:rsidRPr="00ED251A">
        <w:rPr>
          <w:rFonts w:ascii="Calibri" w:eastAsia="Calibri" w:hAnsi="Calibri" w:cs="Calibri"/>
          <w:b/>
          <w:color w:val="000000"/>
          <w:position w:val="1"/>
          <w:sz w:val="24"/>
          <w:szCs w:val="24"/>
        </w:rPr>
        <w:t>r</w:t>
      </w:r>
      <w:r w:rsidRPr="00ED251A">
        <w:rPr>
          <w:rFonts w:ascii="Calibri" w:eastAsia="Calibri" w:hAnsi="Calibri" w:cs="Calibri"/>
          <w:b/>
          <w:color w:val="000000"/>
          <w:spacing w:val="1"/>
          <w:position w:val="1"/>
          <w:sz w:val="24"/>
          <w:szCs w:val="24"/>
        </w:rPr>
        <w:t>e</w:t>
      </w:r>
      <w:r w:rsidRPr="00ED251A">
        <w:rPr>
          <w:rFonts w:ascii="Calibri" w:eastAsia="Calibri" w:hAnsi="Calibri" w:cs="Calibri"/>
          <w:b/>
          <w:color w:val="000000"/>
          <w:position w:val="1"/>
          <w:sz w:val="24"/>
          <w:szCs w:val="24"/>
        </w:rPr>
        <w:t>li</w:t>
      </w:r>
      <w:r w:rsidRPr="00ED251A">
        <w:rPr>
          <w:rFonts w:ascii="Calibri" w:eastAsia="Calibri" w:hAnsi="Calibri" w:cs="Calibri"/>
          <w:b/>
          <w:color w:val="000000"/>
          <w:spacing w:val="-2"/>
          <w:position w:val="1"/>
          <w:sz w:val="24"/>
          <w:szCs w:val="24"/>
        </w:rPr>
        <w:t>e</w:t>
      </w:r>
      <w:r w:rsidRPr="00ED251A">
        <w:rPr>
          <w:rFonts w:ascii="Calibri" w:eastAsia="Calibri" w:hAnsi="Calibri" w:cs="Calibri"/>
          <w:b/>
          <w:color w:val="000000"/>
          <w:position w:val="1"/>
          <w:sz w:val="24"/>
          <w:szCs w:val="24"/>
        </w:rPr>
        <w:t>s</w:t>
      </w:r>
      <w:r w:rsidRPr="00ED251A">
        <w:rPr>
          <w:rFonts w:ascii="Calibri" w:eastAsia="Calibri" w:hAnsi="Calibri" w:cs="Calibri"/>
          <w:b/>
          <w:color w:val="000000"/>
          <w:spacing w:val="-2"/>
          <w:position w:val="1"/>
          <w:sz w:val="24"/>
          <w:szCs w:val="24"/>
        </w:rPr>
        <w:t xml:space="preserve"> </w:t>
      </w:r>
      <w:r w:rsidRPr="00ED251A">
        <w:rPr>
          <w:rFonts w:ascii="Calibri" w:eastAsia="Calibri" w:hAnsi="Calibri" w:cs="Calibri"/>
          <w:b/>
          <w:color w:val="000000"/>
          <w:spacing w:val="1"/>
          <w:position w:val="1"/>
          <w:sz w:val="24"/>
          <w:szCs w:val="24"/>
        </w:rPr>
        <w:t>o</w:t>
      </w:r>
      <w:r w:rsidRPr="00ED251A">
        <w:rPr>
          <w:rFonts w:ascii="Calibri" w:eastAsia="Calibri" w:hAnsi="Calibri" w:cs="Calibri"/>
          <w:b/>
          <w:color w:val="000000"/>
          <w:position w:val="1"/>
          <w:sz w:val="24"/>
          <w:szCs w:val="24"/>
        </w:rPr>
        <w:t>n</w:t>
      </w:r>
      <w:r w:rsidRPr="00ED251A">
        <w:rPr>
          <w:rFonts w:ascii="Calibri" w:eastAsia="Calibri" w:hAnsi="Calibri" w:cs="Calibri"/>
          <w:b/>
          <w:color w:val="000000"/>
          <w:spacing w:val="-1"/>
          <w:position w:val="1"/>
          <w:sz w:val="24"/>
          <w:szCs w:val="24"/>
        </w:rPr>
        <w:t xml:space="preserve"> </w:t>
      </w:r>
      <w:r w:rsidRPr="00ED251A">
        <w:rPr>
          <w:rFonts w:ascii="Calibri" w:eastAsia="Calibri" w:hAnsi="Calibri" w:cs="Calibri"/>
          <w:b/>
          <w:color w:val="000000"/>
          <w:spacing w:val="-2"/>
          <w:position w:val="1"/>
          <w:sz w:val="24"/>
          <w:szCs w:val="24"/>
        </w:rPr>
        <w:t>c</w:t>
      </w:r>
      <w:r w:rsidRPr="00ED251A">
        <w:rPr>
          <w:rFonts w:ascii="Calibri" w:eastAsia="Calibri" w:hAnsi="Calibri" w:cs="Calibri"/>
          <w:b/>
          <w:color w:val="000000"/>
          <w:spacing w:val="1"/>
          <w:position w:val="1"/>
          <w:sz w:val="24"/>
          <w:szCs w:val="24"/>
        </w:rPr>
        <w:t>o</w:t>
      </w:r>
      <w:r w:rsidRPr="00ED251A">
        <w:rPr>
          <w:rFonts w:ascii="Calibri" w:eastAsia="Calibri" w:hAnsi="Calibri" w:cs="Calibri"/>
          <w:b/>
          <w:color w:val="000000"/>
          <w:spacing w:val="-1"/>
          <w:position w:val="1"/>
          <w:sz w:val="24"/>
          <w:szCs w:val="24"/>
        </w:rPr>
        <w:t>n</w:t>
      </w:r>
      <w:r w:rsidRPr="00ED251A">
        <w:rPr>
          <w:rFonts w:ascii="Calibri" w:eastAsia="Calibri" w:hAnsi="Calibri" w:cs="Calibri"/>
          <w:b/>
          <w:color w:val="000000"/>
          <w:position w:val="1"/>
          <w:sz w:val="24"/>
          <w:szCs w:val="24"/>
        </w:rPr>
        <w:t>t</w:t>
      </w:r>
      <w:r w:rsidRPr="00ED251A">
        <w:rPr>
          <w:rFonts w:ascii="Calibri" w:eastAsia="Calibri" w:hAnsi="Calibri" w:cs="Calibri"/>
          <w:b/>
          <w:color w:val="000000"/>
          <w:spacing w:val="1"/>
          <w:position w:val="1"/>
          <w:sz w:val="24"/>
          <w:szCs w:val="24"/>
        </w:rPr>
        <w:t>e</w:t>
      </w:r>
      <w:r w:rsidRPr="00ED251A">
        <w:rPr>
          <w:rFonts w:ascii="Calibri" w:eastAsia="Calibri" w:hAnsi="Calibri" w:cs="Calibri"/>
          <w:b/>
          <w:color w:val="000000"/>
          <w:spacing w:val="-2"/>
          <w:position w:val="1"/>
          <w:sz w:val="24"/>
          <w:szCs w:val="24"/>
        </w:rPr>
        <w:t>x</w:t>
      </w:r>
      <w:r w:rsidRPr="00ED251A">
        <w:rPr>
          <w:rFonts w:ascii="Calibri" w:eastAsia="Calibri" w:hAnsi="Calibri" w:cs="Calibri"/>
          <w:b/>
          <w:color w:val="000000"/>
          <w:position w:val="1"/>
          <w:sz w:val="24"/>
          <w:szCs w:val="24"/>
        </w:rPr>
        <w:t>t</w:t>
      </w:r>
      <w:r w:rsidRPr="00ED251A">
        <w:rPr>
          <w:rFonts w:ascii="Calibri" w:eastAsia="Calibri" w:hAnsi="Calibri" w:cs="Calibri"/>
          <w:b/>
          <w:color w:val="000000"/>
          <w:spacing w:val="-2"/>
          <w:position w:val="1"/>
          <w:sz w:val="24"/>
          <w:szCs w:val="24"/>
        </w:rPr>
        <w:t xml:space="preserve"> </w:t>
      </w:r>
      <w:r w:rsidRPr="00ED251A">
        <w:rPr>
          <w:rFonts w:ascii="Calibri" w:eastAsia="Calibri" w:hAnsi="Calibri" w:cs="Calibri"/>
          <w:b/>
          <w:color w:val="000000"/>
          <w:spacing w:val="1"/>
          <w:position w:val="1"/>
          <w:sz w:val="24"/>
          <w:szCs w:val="24"/>
        </w:rPr>
        <w:t>(</w:t>
      </w:r>
      <w:r w:rsidRPr="00ED251A">
        <w:rPr>
          <w:rFonts w:ascii="Calibri" w:eastAsia="Calibri" w:hAnsi="Calibri" w:cs="Calibri"/>
          <w:b/>
          <w:color w:val="000000"/>
          <w:position w:val="1"/>
          <w:sz w:val="24"/>
          <w:szCs w:val="24"/>
        </w:rPr>
        <w:t xml:space="preserve">the </w:t>
      </w:r>
      <w:r w:rsidRPr="00ED251A">
        <w:rPr>
          <w:rFonts w:ascii="Calibri" w:eastAsia="Calibri" w:hAnsi="Calibri" w:cs="Calibri"/>
          <w:b/>
          <w:color w:val="000000"/>
          <w:spacing w:val="-2"/>
          <w:position w:val="1"/>
          <w:sz w:val="24"/>
          <w:szCs w:val="24"/>
        </w:rPr>
        <w:t>i</w:t>
      </w:r>
      <w:r w:rsidRPr="00ED251A">
        <w:rPr>
          <w:rFonts w:ascii="Calibri" w:eastAsia="Calibri" w:hAnsi="Calibri" w:cs="Calibri"/>
          <w:b/>
          <w:color w:val="000000"/>
          <w:spacing w:val="1"/>
          <w:position w:val="1"/>
          <w:sz w:val="24"/>
          <w:szCs w:val="24"/>
        </w:rPr>
        <w:t>m</w:t>
      </w:r>
      <w:r w:rsidRPr="00ED251A">
        <w:rPr>
          <w:rFonts w:ascii="Calibri" w:eastAsia="Calibri" w:hAnsi="Calibri" w:cs="Calibri"/>
          <w:b/>
          <w:color w:val="000000"/>
          <w:spacing w:val="-1"/>
          <w:position w:val="1"/>
          <w:sz w:val="24"/>
          <w:szCs w:val="24"/>
        </w:rPr>
        <w:t>p</w:t>
      </w:r>
      <w:r w:rsidRPr="00ED251A">
        <w:rPr>
          <w:rFonts w:ascii="Calibri" w:eastAsia="Calibri" w:hAnsi="Calibri" w:cs="Calibri"/>
          <w:b/>
          <w:color w:val="000000"/>
          <w:position w:val="1"/>
          <w:sz w:val="24"/>
          <w:szCs w:val="24"/>
        </w:rPr>
        <w:t>licit</w:t>
      </w:r>
      <w:r w:rsidRPr="00ED251A">
        <w:rPr>
          <w:rFonts w:ascii="Calibri" w:eastAsia="Calibri" w:hAnsi="Calibri" w:cs="Calibri"/>
          <w:b/>
          <w:color w:val="000000"/>
          <w:spacing w:val="-2"/>
          <w:position w:val="1"/>
          <w:sz w:val="24"/>
          <w:szCs w:val="24"/>
        </w:rPr>
        <w:t xml:space="preserve"> </w:t>
      </w:r>
      <w:r w:rsidRPr="00ED251A">
        <w:rPr>
          <w:rFonts w:ascii="Calibri" w:eastAsia="Calibri" w:hAnsi="Calibri" w:cs="Calibri"/>
          <w:b/>
          <w:color w:val="000000"/>
          <w:position w:val="1"/>
          <w:sz w:val="24"/>
          <w:szCs w:val="24"/>
        </w:rPr>
        <w:t>and</w:t>
      </w:r>
      <w:r w:rsidRPr="00ED251A">
        <w:rPr>
          <w:rFonts w:ascii="Calibri" w:eastAsia="Calibri" w:hAnsi="Calibri" w:cs="Calibri"/>
          <w:b/>
          <w:color w:val="000000"/>
          <w:spacing w:val="-1"/>
          <w:position w:val="1"/>
          <w:sz w:val="24"/>
          <w:szCs w:val="24"/>
        </w:rPr>
        <w:t xml:space="preserve"> </w:t>
      </w:r>
      <w:r w:rsidRPr="00ED251A">
        <w:rPr>
          <w:rFonts w:ascii="Calibri" w:eastAsia="Calibri" w:hAnsi="Calibri" w:cs="Calibri"/>
          <w:b/>
          <w:color w:val="000000"/>
          <w:spacing w:val="1"/>
          <w:position w:val="1"/>
          <w:sz w:val="24"/>
          <w:szCs w:val="24"/>
        </w:rPr>
        <w:t>e</w:t>
      </w:r>
      <w:r w:rsidRPr="00ED251A">
        <w:rPr>
          <w:rFonts w:ascii="Calibri" w:eastAsia="Calibri" w:hAnsi="Calibri" w:cs="Calibri"/>
          <w:b/>
          <w:color w:val="000000"/>
          <w:position w:val="1"/>
          <w:sz w:val="24"/>
          <w:szCs w:val="24"/>
        </w:rPr>
        <w:t>xp</w:t>
      </w:r>
      <w:r w:rsidRPr="00ED251A">
        <w:rPr>
          <w:rFonts w:ascii="Calibri" w:eastAsia="Calibri" w:hAnsi="Calibri" w:cs="Calibri"/>
          <w:b/>
          <w:color w:val="000000"/>
          <w:spacing w:val="-1"/>
          <w:position w:val="1"/>
          <w:sz w:val="24"/>
          <w:szCs w:val="24"/>
        </w:rPr>
        <w:t>l</w:t>
      </w:r>
      <w:r w:rsidRPr="00ED251A">
        <w:rPr>
          <w:rFonts w:ascii="Calibri" w:eastAsia="Calibri" w:hAnsi="Calibri" w:cs="Calibri"/>
          <w:b/>
          <w:color w:val="000000"/>
          <w:position w:val="1"/>
          <w:sz w:val="24"/>
          <w:szCs w:val="24"/>
        </w:rPr>
        <w:t xml:space="preserve">icit </w:t>
      </w:r>
      <w:r w:rsidRPr="00ED251A">
        <w:rPr>
          <w:rFonts w:ascii="Calibri" w:eastAsia="Calibri" w:hAnsi="Calibri" w:cs="Calibri"/>
          <w:b/>
          <w:sz w:val="24"/>
          <w:szCs w:val="24"/>
        </w:rPr>
        <w:t>cues</w:t>
      </w:r>
      <w:r w:rsidRPr="00ED251A">
        <w:rPr>
          <w:rFonts w:ascii="Calibri" w:eastAsia="Calibri" w:hAnsi="Calibri" w:cs="Calibri"/>
          <w:b/>
          <w:spacing w:val="1"/>
          <w:sz w:val="24"/>
          <w:szCs w:val="24"/>
        </w:rPr>
        <w:t>/</w:t>
      </w:r>
      <w:r w:rsidRPr="00ED251A">
        <w:rPr>
          <w:rFonts w:ascii="Calibri" w:eastAsia="Calibri" w:hAnsi="Calibri" w:cs="Calibri"/>
          <w:b/>
          <w:sz w:val="24"/>
          <w:szCs w:val="24"/>
        </w:rPr>
        <w:t>cl</w:t>
      </w:r>
      <w:r w:rsidRPr="00ED251A">
        <w:rPr>
          <w:rFonts w:ascii="Calibri" w:eastAsia="Calibri" w:hAnsi="Calibri" w:cs="Calibri"/>
          <w:b/>
          <w:spacing w:val="-3"/>
          <w:sz w:val="24"/>
          <w:szCs w:val="24"/>
        </w:rPr>
        <w:t>u</w:t>
      </w:r>
      <w:r w:rsidRPr="00ED251A">
        <w:rPr>
          <w:rFonts w:ascii="Calibri" w:eastAsia="Calibri" w:hAnsi="Calibri" w:cs="Calibri"/>
          <w:b/>
          <w:sz w:val="24"/>
          <w:szCs w:val="24"/>
        </w:rPr>
        <w:t>es</w:t>
      </w:r>
      <w:r w:rsidRPr="00ED251A">
        <w:rPr>
          <w:rFonts w:ascii="Calibri" w:eastAsia="Calibri" w:hAnsi="Calibri" w:cs="Calibri"/>
          <w:b/>
          <w:spacing w:val="1"/>
          <w:sz w:val="24"/>
          <w:szCs w:val="24"/>
        </w:rPr>
        <w:t xml:space="preserve"> </w:t>
      </w:r>
      <w:r w:rsidRPr="00ED251A">
        <w:rPr>
          <w:rFonts w:ascii="Calibri" w:eastAsia="Calibri" w:hAnsi="Calibri" w:cs="Calibri"/>
          <w:b/>
          <w:sz w:val="24"/>
          <w:szCs w:val="24"/>
        </w:rPr>
        <w:t>th</w:t>
      </w:r>
      <w:r w:rsidRPr="00ED251A">
        <w:rPr>
          <w:rFonts w:ascii="Calibri" w:eastAsia="Calibri" w:hAnsi="Calibri" w:cs="Calibri"/>
          <w:b/>
          <w:spacing w:val="-3"/>
          <w:sz w:val="24"/>
          <w:szCs w:val="24"/>
        </w:rPr>
        <w:t>a</w:t>
      </w:r>
      <w:r w:rsidRPr="00ED251A">
        <w:rPr>
          <w:rFonts w:ascii="Calibri" w:eastAsia="Calibri" w:hAnsi="Calibri" w:cs="Calibri"/>
          <w:b/>
          <w:sz w:val="24"/>
          <w:szCs w:val="24"/>
        </w:rPr>
        <w:t>t</w:t>
      </w:r>
      <w:r w:rsidRPr="00ED251A">
        <w:rPr>
          <w:rFonts w:ascii="Calibri" w:eastAsia="Calibri" w:hAnsi="Calibri" w:cs="Calibri"/>
          <w:b/>
          <w:spacing w:val="1"/>
          <w:sz w:val="24"/>
          <w:szCs w:val="24"/>
        </w:rPr>
        <w:t xml:space="preserve"> </w:t>
      </w:r>
      <w:r w:rsidRPr="00ED251A">
        <w:rPr>
          <w:rFonts w:ascii="Calibri" w:eastAsia="Calibri" w:hAnsi="Calibri" w:cs="Calibri"/>
          <w:b/>
          <w:sz w:val="24"/>
          <w:szCs w:val="24"/>
        </w:rPr>
        <w:t>su</w:t>
      </w:r>
      <w:r w:rsidRPr="00ED251A">
        <w:rPr>
          <w:rFonts w:ascii="Calibri" w:eastAsia="Calibri" w:hAnsi="Calibri" w:cs="Calibri"/>
          <w:b/>
          <w:spacing w:val="-2"/>
          <w:sz w:val="24"/>
          <w:szCs w:val="24"/>
        </w:rPr>
        <w:t>g</w:t>
      </w:r>
      <w:r w:rsidRPr="00ED251A">
        <w:rPr>
          <w:rFonts w:ascii="Calibri" w:eastAsia="Calibri" w:hAnsi="Calibri" w:cs="Calibri"/>
          <w:b/>
          <w:spacing w:val="-1"/>
          <w:sz w:val="24"/>
          <w:szCs w:val="24"/>
        </w:rPr>
        <w:t>g</w:t>
      </w:r>
      <w:r w:rsidRPr="00ED251A">
        <w:rPr>
          <w:rFonts w:ascii="Calibri" w:eastAsia="Calibri" w:hAnsi="Calibri" w:cs="Calibri"/>
          <w:b/>
          <w:sz w:val="24"/>
          <w:szCs w:val="24"/>
        </w:rPr>
        <w:t>est</w:t>
      </w:r>
      <w:r w:rsidRPr="00ED251A">
        <w:rPr>
          <w:rFonts w:ascii="Calibri" w:eastAsia="Calibri" w:hAnsi="Calibri" w:cs="Calibri"/>
          <w:b/>
          <w:spacing w:val="-1"/>
          <w:sz w:val="24"/>
          <w:szCs w:val="24"/>
        </w:rPr>
        <w:t xml:space="preserve"> </w:t>
      </w:r>
      <w:r w:rsidRPr="00ED251A">
        <w:rPr>
          <w:rFonts w:ascii="Calibri" w:eastAsia="Calibri" w:hAnsi="Calibri" w:cs="Calibri"/>
          <w:b/>
          <w:sz w:val="24"/>
          <w:szCs w:val="24"/>
        </w:rPr>
        <w:t>h</w:t>
      </w:r>
      <w:r w:rsidRPr="00ED251A">
        <w:rPr>
          <w:rFonts w:ascii="Calibri" w:eastAsia="Calibri" w:hAnsi="Calibri" w:cs="Calibri"/>
          <w:b/>
          <w:spacing w:val="-1"/>
          <w:sz w:val="24"/>
          <w:szCs w:val="24"/>
        </w:rPr>
        <w:t>o</w:t>
      </w:r>
      <w:r w:rsidRPr="00ED251A">
        <w:rPr>
          <w:rFonts w:ascii="Calibri" w:eastAsia="Calibri" w:hAnsi="Calibri" w:cs="Calibri"/>
          <w:b/>
          <w:sz w:val="24"/>
          <w:szCs w:val="24"/>
        </w:rPr>
        <w:t>w</w:t>
      </w:r>
      <w:r w:rsidRPr="00ED251A">
        <w:rPr>
          <w:rFonts w:ascii="Calibri" w:eastAsia="Calibri" w:hAnsi="Calibri" w:cs="Calibri"/>
          <w:b/>
          <w:spacing w:val="1"/>
          <w:sz w:val="24"/>
          <w:szCs w:val="24"/>
        </w:rPr>
        <w:t xml:space="preserve"> </w:t>
      </w:r>
      <w:r w:rsidRPr="00ED251A">
        <w:rPr>
          <w:rFonts w:ascii="Calibri" w:eastAsia="Calibri" w:hAnsi="Calibri" w:cs="Calibri"/>
          <w:b/>
          <w:spacing w:val="-2"/>
          <w:sz w:val="24"/>
          <w:szCs w:val="24"/>
        </w:rPr>
        <w:t>w</w:t>
      </w:r>
      <w:r w:rsidRPr="00ED251A">
        <w:rPr>
          <w:rFonts w:ascii="Calibri" w:eastAsia="Calibri" w:hAnsi="Calibri" w:cs="Calibri"/>
          <w:b/>
          <w:sz w:val="24"/>
          <w:szCs w:val="24"/>
        </w:rPr>
        <w:t>e</w:t>
      </w:r>
      <w:r w:rsidRPr="00ED251A">
        <w:rPr>
          <w:rFonts w:ascii="Calibri" w:eastAsia="Calibri" w:hAnsi="Calibri" w:cs="Calibri"/>
          <w:b/>
          <w:spacing w:val="1"/>
          <w:sz w:val="24"/>
          <w:szCs w:val="24"/>
        </w:rPr>
        <w:t xml:space="preserve"> </w:t>
      </w:r>
      <w:r w:rsidRPr="00ED251A">
        <w:rPr>
          <w:rFonts w:ascii="Calibri" w:eastAsia="Calibri" w:hAnsi="Calibri" w:cs="Calibri"/>
          <w:b/>
          <w:sz w:val="24"/>
          <w:szCs w:val="24"/>
        </w:rPr>
        <w:t>s</w:t>
      </w:r>
      <w:r w:rsidRPr="00ED251A">
        <w:rPr>
          <w:rFonts w:ascii="Calibri" w:eastAsia="Calibri" w:hAnsi="Calibri" w:cs="Calibri"/>
          <w:b/>
          <w:spacing w:val="-3"/>
          <w:sz w:val="24"/>
          <w:szCs w:val="24"/>
        </w:rPr>
        <w:t>h</w:t>
      </w:r>
      <w:r w:rsidRPr="00ED251A">
        <w:rPr>
          <w:rFonts w:ascii="Calibri" w:eastAsia="Calibri" w:hAnsi="Calibri" w:cs="Calibri"/>
          <w:b/>
          <w:spacing w:val="1"/>
          <w:sz w:val="24"/>
          <w:szCs w:val="24"/>
        </w:rPr>
        <w:t>o</w:t>
      </w:r>
      <w:r w:rsidRPr="00ED251A">
        <w:rPr>
          <w:rFonts w:ascii="Calibri" w:eastAsia="Calibri" w:hAnsi="Calibri" w:cs="Calibri"/>
          <w:b/>
          <w:spacing w:val="-1"/>
          <w:sz w:val="24"/>
          <w:szCs w:val="24"/>
        </w:rPr>
        <w:t>u</w:t>
      </w:r>
      <w:r w:rsidRPr="00ED251A">
        <w:rPr>
          <w:rFonts w:ascii="Calibri" w:eastAsia="Calibri" w:hAnsi="Calibri" w:cs="Calibri"/>
          <w:b/>
          <w:sz w:val="24"/>
          <w:szCs w:val="24"/>
        </w:rPr>
        <w:t>ld</w:t>
      </w:r>
      <w:r w:rsidRPr="00ED251A">
        <w:rPr>
          <w:rFonts w:ascii="Calibri" w:eastAsia="Calibri" w:hAnsi="Calibri" w:cs="Calibri"/>
          <w:b/>
          <w:spacing w:val="-1"/>
          <w:sz w:val="24"/>
          <w:szCs w:val="24"/>
        </w:rPr>
        <w:t xml:space="preserve"> </w:t>
      </w:r>
      <w:r w:rsidRPr="00ED251A">
        <w:rPr>
          <w:rFonts w:ascii="Calibri" w:eastAsia="Calibri" w:hAnsi="Calibri" w:cs="Calibri"/>
          <w:b/>
          <w:sz w:val="24"/>
          <w:szCs w:val="24"/>
        </w:rPr>
        <w:t>assi</w:t>
      </w:r>
      <w:r w:rsidRPr="00ED251A">
        <w:rPr>
          <w:rFonts w:ascii="Calibri" w:eastAsia="Calibri" w:hAnsi="Calibri" w:cs="Calibri"/>
          <w:b/>
          <w:spacing w:val="-1"/>
          <w:sz w:val="24"/>
          <w:szCs w:val="24"/>
        </w:rPr>
        <w:t>g</w:t>
      </w:r>
      <w:r w:rsidRPr="00ED251A">
        <w:rPr>
          <w:rFonts w:ascii="Calibri" w:eastAsia="Calibri" w:hAnsi="Calibri" w:cs="Calibri"/>
          <w:b/>
          <w:sz w:val="24"/>
          <w:szCs w:val="24"/>
        </w:rPr>
        <w:t>n</w:t>
      </w:r>
      <w:r w:rsidRPr="00ED251A">
        <w:rPr>
          <w:rFonts w:ascii="Calibri" w:eastAsia="Calibri" w:hAnsi="Calibri" w:cs="Calibri"/>
          <w:b/>
          <w:spacing w:val="-1"/>
          <w:sz w:val="24"/>
          <w:szCs w:val="24"/>
        </w:rPr>
        <w:t xml:space="preserve"> m</w:t>
      </w:r>
      <w:r w:rsidRPr="00ED251A">
        <w:rPr>
          <w:rFonts w:ascii="Calibri" w:eastAsia="Calibri" w:hAnsi="Calibri" w:cs="Calibri"/>
          <w:b/>
          <w:sz w:val="24"/>
          <w:szCs w:val="24"/>
        </w:rPr>
        <w:t>ean</w:t>
      </w:r>
      <w:r w:rsidRPr="00ED251A">
        <w:rPr>
          <w:rFonts w:ascii="Calibri" w:eastAsia="Calibri" w:hAnsi="Calibri" w:cs="Calibri"/>
          <w:b/>
          <w:spacing w:val="-1"/>
          <w:sz w:val="24"/>
          <w:szCs w:val="24"/>
        </w:rPr>
        <w:t>i</w:t>
      </w:r>
      <w:r w:rsidRPr="00ED251A">
        <w:rPr>
          <w:rFonts w:ascii="Calibri" w:eastAsia="Calibri" w:hAnsi="Calibri" w:cs="Calibri"/>
          <w:b/>
          <w:spacing w:val="-3"/>
          <w:sz w:val="24"/>
          <w:szCs w:val="24"/>
        </w:rPr>
        <w:t>n</w:t>
      </w:r>
      <w:r w:rsidRPr="00ED251A">
        <w:rPr>
          <w:rFonts w:ascii="Calibri" w:eastAsia="Calibri" w:hAnsi="Calibri" w:cs="Calibri"/>
          <w:b/>
          <w:sz w:val="24"/>
          <w:szCs w:val="24"/>
        </w:rPr>
        <w:t>g</w:t>
      </w:r>
      <w:r w:rsidRPr="00ED251A">
        <w:rPr>
          <w:rFonts w:ascii="Calibri" w:eastAsia="Calibri" w:hAnsi="Calibri" w:cs="Calibri"/>
          <w:b/>
          <w:spacing w:val="-1"/>
          <w:sz w:val="24"/>
          <w:szCs w:val="24"/>
        </w:rPr>
        <w:t xml:space="preserve"> </w:t>
      </w:r>
      <w:r w:rsidRPr="00ED251A">
        <w:rPr>
          <w:rFonts w:ascii="Calibri" w:eastAsia="Calibri" w:hAnsi="Calibri" w:cs="Calibri"/>
          <w:b/>
          <w:spacing w:val="1"/>
          <w:sz w:val="24"/>
          <w:szCs w:val="24"/>
        </w:rPr>
        <w:t>t</w:t>
      </w:r>
      <w:r w:rsidRPr="00ED251A">
        <w:rPr>
          <w:rFonts w:ascii="Calibri" w:eastAsia="Calibri" w:hAnsi="Calibri" w:cs="Calibri"/>
          <w:b/>
          <w:sz w:val="24"/>
          <w:szCs w:val="24"/>
        </w:rPr>
        <w:t>o</w:t>
      </w:r>
      <w:r w:rsidRPr="00ED251A">
        <w:rPr>
          <w:rFonts w:ascii="Calibri" w:eastAsia="Calibri" w:hAnsi="Calibri" w:cs="Calibri"/>
          <w:b/>
          <w:spacing w:val="1"/>
          <w:sz w:val="24"/>
          <w:szCs w:val="24"/>
        </w:rPr>
        <w:t xml:space="preserve"> </w:t>
      </w:r>
      <w:r w:rsidRPr="00ED251A">
        <w:rPr>
          <w:rFonts w:ascii="Calibri" w:eastAsia="Calibri" w:hAnsi="Calibri" w:cs="Calibri"/>
          <w:b/>
          <w:spacing w:val="-2"/>
          <w:sz w:val="24"/>
          <w:szCs w:val="24"/>
        </w:rPr>
        <w:t>s</w:t>
      </w:r>
      <w:r w:rsidRPr="00ED251A">
        <w:rPr>
          <w:rFonts w:ascii="Calibri" w:eastAsia="Calibri" w:hAnsi="Calibri" w:cs="Calibri"/>
          <w:b/>
          <w:spacing w:val="-1"/>
          <w:sz w:val="24"/>
          <w:szCs w:val="24"/>
        </w:rPr>
        <w:t>o</w:t>
      </w:r>
      <w:r w:rsidRPr="00ED251A">
        <w:rPr>
          <w:rFonts w:ascii="Calibri" w:eastAsia="Calibri" w:hAnsi="Calibri" w:cs="Calibri"/>
          <w:b/>
          <w:spacing w:val="1"/>
          <w:sz w:val="24"/>
          <w:szCs w:val="24"/>
        </w:rPr>
        <w:t>m</w:t>
      </w:r>
      <w:r w:rsidRPr="00ED251A">
        <w:rPr>
          <w:rFonts w:ascii="Calibri" w:eastAsia="Calibri" w:hAnsi="Calibri" w:cs="Calibri"/>
          <w:b/>
          <w:spacing w:val="-2"/>
          <w:sz w:val="24"/>
          <w:szCs w:val="24"/>
        </w:rPr>
        <w:t>e</w:t>
      </w:r>
      <w:r w:rsidRPr="00ED251A">
        <w:rPr>
          <w:rFonts w:ascii="Calibri" w:eastAsia="Calibri" w:hAnsi="Calibri" w:cs="Calibri"/>
          <w:b/>
          <w:sz w:val="24"/>
          <w:szCs w:val="24"/>
        </w:rPr>
        <w:t>th</w:t>
      </w:r>
      <w:r w:rsidRPr="00ED251A">
        <w:rPr>
          <w:rFonts w:ascii="Calibri" w:eastAsia="Calibri" w:hAnsi="Calibri" w:cs="Calibri"/>
          <w:b/>
          <w:spacing w:val="-1"/>
          <w:sz w:val="24"/>
          <w:szCs w:val="24"/>
        </w:rPr>
        <w:t>ing</w:t>
      </w:r>
      <w:r w:rsidRPr="00ED251A">
        <w:rPr>
          <w:rFonts w:ascii="Calibri" w:eastAsia="Calibri" w:hAnsi="Calibri" w:cs="Calibri"/>
          <w:b/>
          <w:sz w:val="24"/>
          <w:szCs w:val="24"/>
        </w:rPr>
        <w:t>); c</w:t>
      </w:r>
      <w:r w:rsidRPr="00ED251A">
        <w:rPr>
          <w:rFonts w:ascii="Calibri" w:eastAsia="Calibri" w:hAnsi="Calibri" w:cs="Calibri"/>
          <w:b/>
          <w:spacing w:val="-1"/>
          <w:sz w:val="24"/>
          <w:szCs w:val="24"/>
        </w:rPr>
        <w:t>o</w:t>
      </w:r>
      <w:r w:rsidRPr="00ED251A">
        <w:rPr>
          <w:rFonts w:ascii="Calibri" w:eastAsia="Calibri" w:hAnsi="Calibri" w:cs="Calibri"/>
          <w:b/>
          <w:spacing w:val="1"/>
          <w:sz w:val="24"/>
          <w:szCs w:val="24"/>
        </w:rPr>
        <w:t>m</w:t>
      </w:r>
      <w:r w:rsidRPr="00ED251A">
        <w:rPr>
          <w:rFonts w:ascii="Calibri" w:eastAsia="Calibri" w:hAnsi="Calibri" w:cs="Calibri"/>
          <w:b/>
          <w:spacing w:val="-1"/>
          <w:sz w:val="24"/>
          <w:szCs w:val="24"/>
        </w:rPr>
        <w:t>b</w:t>
      </w:r>
      <w:r w:rsidRPr="00ED251A">
        <w:rPr>
          <w:rFonts w:ascii="Calibri" w:eastAsia="Calibri" w:hAnsi="Calibri" w:cs="Calibri"/>
          <w:b/>
          <w:sz w:val="24"/>
          <w:szCs w:val="24"/>
        </w:rPr>
        <w:t>i</w:t>
      </w:r>
      <w:r w:rsidRPr="00ED251A">
        <w:rPr>
          <w:rFonts w:ascii="Calibri" w:eastAsia="Calibri" w:hAnsi="Calibri" w:cs="Calibri"/>
          <w:b/>
          <w:spacing w:val="-1"/>
          <w:sz w:val="24"/>
          <w:szCs w:val="24"/>
        </w:rPr>
        <w:t>n</w:t>
      </w:r>
      <w:r w:rsidRPr="00ED251A">
        <w:rPr>
          <w:rFonts w:ascii="Calibri" w:eastAsia="Calibri" w:hAnsi="Calibri" w:cs="Calibri"/>
          <w:b/>
          <w:sz w:val="24"/>
          <w:szCs w:val="24"/>
        </w:rPr>
        <w:t>es</w:t>
      </w:r>
      <w:r w:rsidRPr="00ED251A">
        <w:rPr>
          <w:rFonts w:ascii="Calibri" w:eastAsia="Calibri" w:hAnsi="Calibri" w:cs="Calibri"/>
          <w:b/>
          <w:spacing w:val="1"/>
          <w:sz w:val="24"/>
          <w:szCs w:val="24"/>
        </w:rPr>
        <w:t xml:space="preserve"> </w:t>
      </w:r>
      <w:r w:rsidRPr="00ED251A">
        <w:rPr>
          <w:rFonts w:ascii="Calibri" w:eastAsia="Calibri" w:hAnsi="Calibri" w:cs="Calibri"/>
          <w:b/>
          <w:sz w:val="24"/>
          <w:szCs w:val="24"/>
        </w:rPr>
        <w:t>c</w:t>
      </w:r>
      <w:r w:rsidRPr="00ED251A">
        <w:rPr>
          <w:rFonts w:ascii="Calibri" w:eastAsia="Calibri" w:hAnsi="Calibri" w:cs="Calibri"/>
          <w:b/>
          <w:spacing w:val="-3"/>
          <w:sz w:val="24"/>
          <w:szCs w:val="24"/>
        </w:rPr>
        <w:t>u</w:t>
      </w:r>
      <w:r w:rsidRPr="00ED251A">
        <w:rPr>
          <w:rFonts w:ascii="Calibri" w:eastAsia="Calibri" w:hAnsi="Calibri" w:cs="Calibri"/>
          <w:b/>
          <w:sz w:val="24"/>
          <w:szCs w:val="24"/>
        </w:rPr>
        <w:t>es</w:t>
      </w:r>
      <w:r w:rsidRPr="00ED251A">
        <w:rPr>
          <w:rFonts w:ascii="Calibri" w:eastAsia="Calibri" w:hAnsi="Calibri" w:cs="Calibri"/>
          <w:b/>
          <w:spacing w:val="-1"/>
          <w:sz w:val="24"/>
          <w:szCs w:val="24"/>
        </w:rPr>
        <w:t>/</w:t>
      </w:r>
      <w:r w:rsidRPr="00ED251A">
        <w:rPr>
          <w:rFonts w:ascii="Calibri" w:eastAsia="Calibri" w:hAnsi="Calibri" w:cs="Calibri"/>
          <w:b/>
          <w:sz w:val="24"/>
          <w:szCs w:val="24"/>
        </w:rPr>
        <w:t>cl</w:t>
      </w:r>
      <w:r w:rsidRPr="00ED251A">
        <w:rPr>
          <w:rFonts w:ascii="Calibri" w:eastAsia="Calibri" w:hAnsi="Calibri" w:cs="Calibri"/>
          <w:b/>
          <w:spacing w:val="-1"/>
          <w:sz w:val="24"/>
          <w:szCs w:val="24"/>
        </w:rPr>
        <w:t>u</w:t>
      </w:r>
      <w:r w:rsidRPr="00ED251A">
        <w:rPr>
          <w:rFonts w:ascii="Calibri" w:eastAsia="Calibri" w:hAnsi="Calibri" w:cs="Calibri"/>
          <w:b/>
          <w:sz w:val="24"/>
          <w:szCs w:val="24"/>
        </w:rPr>
        <w:t>es</w:t>
      </w:r>
      <w:r w:rsidRPr="00ED251A">
        <w:rPr>
          <w:rFonts w:ascii="Calibri" w:eastAsia="Calibri" w:hAnsi="Calibri" w:cs="Calibri"/>
          <w:b/>
          <w:spacing w:val="1"/>
          <w:sz w:val="24"/>
          <w:szCs w:val="24"/>
        </w:rPr>
        <w:t xml:space="preserve"> </w:t>
      </w:r>
      <w:r w:rsidRPr="00ED251A">
        <w:rPr>
          <w:rFonts w:ascii="Calibri" w:eastAsia="Calibri" w:hAnsi="Calibri" w:cs="Calibri"/>
          <w:b/>
          <w:sz w:val="24"/>
          <w:szCs w:val="24"/>
        </w:rPr>
        <w:t>f</w:t>
      </w:r>
      <w:r w:rsidRPr="00ED251A">
        <w:rPr>
          <w:rFonts w:ascii="Calibri" w:eastAsia="Calibri" w:hAnsi="Calibri" w:cs="Calibri"/>
          <w:b/>
          <w:spacing w:val="-3"/>
          <w:sz w:val="24"/>
          <w:szCs w:val="24"/>
        </w:rPr>
        <w:t>r</w:t>
      </w:r>
      <w:r w:rsidRPr="00ED251A">
        <w:rPr>
          <w:rFonts w:ascii="Calibri" w:eastAsia="Calibri" w:hAnsi="Calibri" w:cs="Calibri"/>
          <w:b/>
          <w:spacing w:val="-1"/>
          <w:sz w:val="24"/>
          <w:szCs w:val="24"/>
        </w:rPr>
        <w:t>o</w:t>
      </w:r>
      <w:r w:rsidRPr="00ED251A">
        <w:rPr>
          <w:rFonts w:ascii="Calibri" w:eastAsia="Calibri" w:hAnsi="Calibri" w:cs="Calibri"/>
          <w:b/>
          <w:sz w:val="24"/>
          <w:szCs w:val="24"/>
        </w:rPr>
        <w:t>m</w:t>
      </w:r>
      <w:r w:rsidRPr="00ED251A">
        <w:rPr>
          <w:rFonts w:ascii="Calibri" w:eastAsia="Calibri" w:hAnsi="Calibri" w:cs="Calibri"/>
          <w:b/>
          <w:spacing w:val="-1"/>
          <w:sz w:val="24"/>
          <w:szCs w:val="24"/>
        </w:rPr>
        <w:t xml:space="preserve"> d</w:t>
      </w:r>
      <w:r w:rsidRPr="00ED251A">
        <w:rPr>
          <w:rFonts w:ascii="Calibri" w:eastAsia="Calibri" w:hAnsi="Calibri" w:cs="Calibri"/>
          <w:b/>
          <w:sz w:val="24"/>
          <w:szCs w:val="24"/>
        </w:rPr>
        <w:t>is</w:t>
      </w:r>
      <w:r w:rsidRPr="00ED251A">
        <w:rPr>
          <w:rFonts w:ascii="Calibri" w:eastAsia="Calibri" w:hAnsi="Calibri" w:cs="Calibri"/>
          <w:b/>
          <w:spacing w:val="-1"/>
          <w:sz w:val="24"/>
          <w:szCs w:val="24"/>
        </w:rPr>
        <w:t>p</w:t>
      </w:r>
      <w:r w:rsidRPr="00ED251A">
        <w:rPr>
          <w:rFonts w:ascii="Calibri" w:eastAsia="Calibri" w:hAnsi="Calibri" w:cs="Calibri"/>
          <w:b/>
          <w:sz w:val="24"/>
          <w:szCs w:val="24"/>
        </w:rPr>
        <w:t>arate</w:t>
      </w:r>
      <w:r w:rsidRPr="00ED251A">
        <w:rPr>
          <w:rFonts w:ascii="Calibri" w:eastAsia="Calibri" w:hAnsi="Calibri" w:cs="Calibri"/>
          <w:b/>
          <w:spacing w:val="1"/>
          <w:sz w:val="24"/>
          <w:szCs w:val="24"/>
        </w:rPr>
        <w:t xml:space="preserve"> </w:t>
      </w:r>
      <w:r w:rsidRPr="00ED251A">
        <w:rPr>
          <w:rFonts w:ascii="Calibri" w:eastAsia="Calibri" w:hAnsi="Calibri" w:cs="Calibri"/>
          <w:b/>
          <w:spacing w:val="-2"/>
          <w:sz w:val="24"/>
          <w:szCs w:val="24"/>
        </w:rPr>
        <w:t>c</w:t>
      </w:r>
      <w:r w:rsidRPr="00ED251A">
        <w:rPr>
          <w:rFonts w:ascii="Calibri" w:eastAsia="Calibri" w:hAnsi="Calibri" w:cs="Calibri"/>
          <w:b/>
          <w:spacing w:val="1"/>
          <w:sz w:val="24"/>
          <w:szCs w:val="24"/>
        </w:rPr>
        <w:t>o</w:t>
      </w:r>
      <w:r w:rsidRPr="00ED251A">
        <w:rPr>
          <w:rFonts w:ascii="Calibri" w:eastAsia="Calibri" w:hAnsi="Calibri" w:cs="Calibri"/>
          <w:b/>
          <w:spacing w:val="-1"/>
          <w:sz w:val="24"/>
          <w:szCs w:val="24"/>
        </w:rPr>
        <w:t>n</w:t>
      </w:r>
      <w:r w:rsidRPr="00ED251A">
        <w:rPr>
          <w:rFonts w:ascii="Calibri" w:eastAsia="Calibri" w:hAnsi="Calibri" w:cs="Calibri"/>
          <w:b/>
          <w:sz w:val="24"/>
          <w:szCs w:val="24"/>
        </w:rPr>
        <w:t>t</w:t>
      </w:r>
      <w:r w:rsidRPr="00ED251A">
        <w:rPr>
          <w:rFonts w:ascii="Calibri" w:eastAsia="Calibri" w:hAnsi="Calibri" w:cs="Calibri"/>
          <w:b/>
          <w:spacing w:val="-1"/>
          <w:sz w:val="24"/>
          <w:szCs w:val="24"/>
        </w:rPr>
        <w:t>e</w:t>
      </w:r>
      <w:r w:rsidRPr="00ED251A">
        <w:rPr>
          <w:rFonts w:ascii="Calibri" w:eastAsia="Calibri" w:hAnsi="Calibri" w:cs="Calibri"/>
          <w:b/>
          <w:sz w:val="24"/>
          <w:szCs w:val="24"/>
        </w:rPr>
        <w:t>x</w:t>
      </w:r>
      <w:r w:rsidRPr="00ED251A">
        <w:rPr>
          <w:rFonts w:ascii="Calibri" w:eastAsia="Calibri" w:hAnsi="Calibri" w:cs="Calibri"/>
          <w:b/>
          <w:spacing w:val="1"/>
          <w:sz w:val="24"/>
          <w:szCs w:val="24"/>
        </w:rPr>
        <w:t>t</w:t>
      </w:r>
      <w:r w:rsidRPr="00ED251A">
        <w:rPr>
          <w:rFonts w:ascii="Calibri" w:eastAsia="Calibri" w:hAnsi="Calibri" w:cs="Calibri"/>
          <w:b/>
          <w:sz w:val="24"/>
          <w:szCs w:val="24"/>
        </w:rPr>
        <w:t>s in an</w:t>
      </w:r>
      <w:r w:rsidRPr="00ED251A">
        <w:rPr>
          <w:rFonts w:ascii="Calibri" w:eastAsia="Calibri" w:hAnsi="Calibri" w:cs="Calibri"/>
          <w:b/>
          <w:spacing w:val="-1"/>
          <w:sz w:val="24"/>
          <w:szCs w:val="24"/>
        </w:rPr>
        <w:t xml:space="preserve"> </w:t>
      </w:r>
      <w:r w:rsidRPr="00ED251A">
        <w:rPr>
          <w:rFonts w:ascii="Calibri" w:eastAsia="Calibri" w:hAnsi="Calibri" w:cs="Calibri"/>
          <w:b/>
          <w:sz w:val="24"/>
          <w:szCs w:val="24"/>
        </w:rPr>
        <w:t>ar</w:t>
      </w:r>
      <w:r w:rsidRPr="00ED251A">
        <w:rPr>
          <w:rFonts w:ascii="Calibri" w:eastAsia="Calibri" w:hAnsi="Calibri" w:cs="Calibri"/>
          <w:b/>
          <w:spacing w:val="-2"/>
          <w:sz w:val="24"/>
          <w:szCs w:val="24"/>
        </w:rPr>
        <w:t>t</w:t>
      </w:r>
      <w:r w:rsidRPr="00ED251A">
        <w:rPr>
          <w:rFonts w:ascii="Calibri" w:eastAsia="Calibri" w:hAnsi="Calibri" w:cs="Calibri"/>
          <w:b/>
          <w:sz w:val="24"/>
          <w:szCs w:val="24"/>
        </w:rPr>
        <w:t>w</w:t>
      </w:r>
      <w:r w:rsidRPr="00ED251A">
        <w:rPr>
          <w:rFonts w:ascii="Calibri" w:eastAsia="Calibri" w:hAnsi="Calibri" w:cs="Calibri"/>
          <w:b/>
          <w:spacing w:val="2"/>
          <w:sz w:val="24"/>
          <w:szCs w:val="24"/>
        </w:rPr>
        <w:t>o</w:t>
      </w:r>
      <w:r w:rsidRPr="00ED251A">
        <w:rPr>
          <w:rFonts w:ascii="Calibri" w:eastAsia="Calibri" w:hAnsi="Calibri" w:cs="Calibri"/>
          <w:b/>
          <w:sz w:val="24"/>
          <w:szCs w:val="24"/>
        </w:rPr>
        <w:t>rk</w:t>
      </w:r>
      <w:r w:rsidRPr="00ED251A">
        <w:rPr>
          <w:rFonts w:ascii="Calibri" w:eastAsia="Calibri" w:hAnsi="Calibri" w:cs="Calibri"/>
          <w:b/>
          <w:spacing w:val="-1"/>
          <w:sz w:val="24"/>
          <w:szCs w:val="24"/>
        </w:rPr>
        <w:t xml:space="preserve"> </w:t>
      </w:r>
      <w:r w:rsidRPr="00ED251A">
        <w:rPr>
          <w:rFonts w:ascii="Calibri" w:eastAsia="Calibri" w:hAnsi="Calibri" w:cs="Calibri"/>
          <w:b/>
          <w:spacing w:val="-2"/>
          <w:sz w:val="24"/>
          <w:szCs w:val="24"/>
        </w:rPr>
        <w:t>t</w:t>
      </w:r>
      <w:r w:rsidRPr="00ED251A">
        <w:rPr>
          <w:rFonts w:ascii="Calibri" w:eastAsia="Calibri" w:hAnsi="Calibri" w:cs="Calibri"/>
          <w:b/>
          <w:sz w:val="24"/>
          <w:szCs w:val="24"/>
        </w:rPr>
        <w:t>o</w:t>
      </w:r>
      <w:r w:rsidRPr="00ED251A">
        <w:rPr>
          <w:rFonts w:ascii="Calibri" w:eastAsia="Calibri" w:hAnsi="Calibri" w:cs="Calibri"/>
          <w:b/>
          <w:spacing w:val="1"/>
          <w:sz w:val="24"/>
          <w:szCs w:val="24"/>
        </w:rPr>
        <w:t xml:space="preserve"> </w:t>
      </w:r>
      <w:r w:rsidRPr="00ED251A">
        <w:rPr>
          <w:rFonts w:ascii="Calibri" w:eastAsia="Calibri" w:hAnsi="Calibri" w:cs="Calibri"/>
          <w:b/>
          <w:sz w:val="24"/>
          <w:szCs w:val="24"/>
        </w:rPr>
        <w:t>gene</w:t>
      </w:r>
      <w:r w:rsidRPr="00ED251A">
        <w:rPr>
          <w:rFonts w:ascii="Calibri" w:eastAsia="Calibri" w:hAnsi="Calibri" w:cs="Calibri"/>
          <w:b/>
          <w:spacing w:val="-3"/>
          <w:sz w:val="24"/>
          <w:szCs w:val="24"/>
        </w:rPr>
        <w:t>r</w:t>
      </w:r>
      <w:r w:rsidRPr="00ED251A">
        <w:rPr>
          <w:rFonts w:ascii="Calibri" w:eastAsia="Calibri" w:hAnsi="Calibri" w:cs="Calibri"/>
          <w:b/>
          <w:sz w:val="24"/>
          <w:szCs w:val="24"/>
        </w:rPr>
        <w:t xml:space="preserve">ate </w:t>
      </w:r>
      <w:r w:rsidRPr="00ED251A">
        <w:rPr>
          <w:rFonts w:ascii="Calibri" w:eastAsia="Calibri" w:hAnsi="Calibri" w:cs="Calibri"/>
          <w:b/>
          <w:spacing w:val="-1"/>
          <w:sz w:val="24"/>
          <w:szCs w:val="24"/>
        </w:rPr>
        <w:t>unu</w:t>
      </w:r>
      <w:r w:rsidRPr="00ED251A">
        <w:rPr>
          <w:rFonts w:ascii="Calibri" w:eastAsia="Calibri" w:hAnsi="Calibri" w:cs="Calibri"/>
          <w:b/>
          <w:sz w:val="24"/>
          <w:szCs w:val="24"/>
        </w:rPr>
        <w:t>su</w:t>
      </w:r>
      <w:r w:rsidRPr="00ED251A">
        <w:rPr>
          <w:rFonts w:ascii="Calibri" w:eastAsia="Calibri" w:hAnsi="Calibri" w:cs="Calibri"/>
          <w:b/>
          <w:spacing w:val="-1"/>
          <w:sz w:val="24"/>
          <w:szCs w:val="24"/>
        </w:rPr>
        <w:t>a</w:t>
      </w:r>
      <w:r w:rsidRPr="00ED251A">
        <w:rPr>
          <w:rFonts w:ascii="Calibri" w:eastAsia="Calibri" w:hAnsi="Calibri" w:cs="Calibri"/>
          <w:b/>
          <w:sz w:val="24"/>
          <w:szCs w:val="24"/>
        </w:rPr>
        <w:t xml:space="preserve">l </w:t>
      </w:r>
      <w:r w:rsidRPr="00ED251A">
        <w:rPr>
          <w:rFonts w:ascii="Calibri" w:eastAsia="Calibri" w:hAnsi="Calibri" w:cs="Calibri"/>
          <w:b/>
          <w:spacing w:val="1"/>
          <w:sz w:val="24"/>
          <w:szCs w:val="24"/>
        </w:rPr>
        <w:t>m</w:t>
      </w:r>
      <w:r w:rsidRPr="00ED251A">
        <w:rPr>
          <w:rFonts w:ascii="Calibri" w:eastAsia="Calibri" w:hAnsi="Calibri" w:cs="Calibri"/>
          <w:b/>
          <w:sz w:val="24"/>
          <w:szCs w:val="24"/>
        </w:rPr>
        <w:t>ean</w:t>
      </w:r>
      <w:r w:rsidRPr="00ED251A">
        <w:rPr>
          <w:rFonts w:ascii="Calibri" w:eastAsia="Calibri" w:hAnsi="Calibri" w:cs="Calibri"/>
          <w:b/>
          <w:spacing w:val="-1"/>
          <w:sz w:val="24"/>
          <w:szCs w:val="24"/>
        </w:rPr>
        <w:t>in</w:t>
      </w:r>
      <w:r w:rsidRPr="00ED251A">
        <w:rPr>
          <w:rFonts w:ascii="Calibri" w:eastAsia="Calibri" w:hAnsi="Calibri" w:cs="Calibri"/>
          <w:b/>
          <w:sz w:val="24"/>
          <w:szCs w:val="24"/>
        </w:rPr>
        <w:t>g</w:t>
      </w:r>
    </w:p>
    <w:p w:rsidR="008171EF" w:rsidRPr="008171EF" w:rsidRDefault="008171EF" w:rsidP="008171EF">
      <w:pPr>
        <w:spacing w:after="0" w:line="240" w:lineRule="auto"/>
        <w:rPr>
          <w:rFonts w:ascii="Calibri" w:eastAsia="Calibri" w:hAnsi="Calibri" w:cs="Calibri"/>
        </w:rPr>
      </w:pPr>
      <w:r w:rsidRPr="00C82037">
        <w:rPr>
          <w:u w:val="single"/>
        </w:rPr>
        <w:t>Thomas B. Ward (Cognition, creativity, and entrepreneurship. Journal of Business Venturing 19 (2004</w:t>
      </w:r>
      <w:r>
        <w:rPr>
          <w:u w:val="single"/>
        </w:rPr>
        <w:t xml:space="preserve">) </w:t>
      </w:r>
      <w:r>
        <w:t>Another</w:t>
      </w:r>
      <w:r>
        <w:rPr>
          <w:spacing w:val="31"/>
        </w:rPr>
        <w:t xml:space="preserve"> </w:t>
      </w:r>
      <w:r>
        <w:t>process</w:t>
      </w:r>
      <w:r>
        <w:rPr>
          <w:spacing w:val="34"/>
        </w:rPr>
        <w:t xml:space="preserve"> </w:t>
      </w:r>
      <w:r>
        <w:t>with</w:t>
      </w:r>
      <w:r>
        <w:rPr>
          <w:spacing w:val="38"/>
        </w:rPr>
        <w:t xml:space="preserve"> </w:t>
      </w:r>
      <w:r>
        <w:t xml:space="preserve">a </w:t>
      </w:r>
      <w:r>
        <w:rPr>
          <w:spacing w:val="2"/>
        </w:rPr>
        <w:t>sp</w:t>
      </w:r>
      <w:r>
        <w:t>e</w:t>
      </w:r>
      <w:r>
        <w:rPr>
          <w:spacing w:val="2"/>
        </w:rPr>
        <w:t>c</w:t>
      </w:r>
      <w:r>
        <w:t>i</w:t>
      </w:r>
      <w:r>
        <w:rPr>
          <w:spacing w:val="3"/>
        </w:rPr>
        <w:t>a</w:t>
      </w:r>
      <w:r>
        <w:t>l</w:t>
      </w:r>
      <w:r>
        <w:rPr>
          <w:spacing w:val="11"/>
        </w:rPr>
        <w:t xml:space="preserve"> </w:t>
      </w:r>
      <w:r>
        <w:t>l</w:t>
      </w:r>
      <w:r>
        <w:rPr>
          <w:spacing w:val="3"/>
        </w:rPr>
        <w:t>i</w:t>
      </w:r>
      <w:r>
        <w:t>nk</w:t>
      </w:r>
      <w:r>
        <w:rPr>
          <w:spacing w:val="19"/>
        </w:rPr>
        <w:t xml:space="preserve"> </w:t>
      </w:r>
      <w:r>
        <w:rPr>
          <w:spacing w:val="2"/>
        </w:rPr>
        <w:t>t</w:t>
      </w:r>
      <w:r>
        <w:t>o</w:t>
      </w:r>
      <w:r>
        <w:rPr>
          <w:spacing w:val="21"/>
        </w:rPr>
        <w:t xml:space="preserve"> </w:t>
      </w:r>
      <w:r>
        <w:rPr>
          <w:spacing w:val="2"/>
        </w:rPr>
        <w:t>c</w:t>
      </w:r>
      <w:r>
        <w:t>r</w:t>
      </w:r>
      <w:r>
        <w:rPr>
          <w:spacing w:val="3"/>
        </w:rPr>
        <w:t>e</w:t>
      </w:r>
      <w:r>
        <w:t>a</w:t>
      </w:r>
      <w:r>
        <w:rPr>
          <w:spacing w:val="3"/>
        </w:rPr>
        <w:t>t</w:t>
      </w:r>
      <w:r>
        <w:t>i</w:t>
      </w:r>
      <w:r>
        <w:rPr>
          <w:spacing w:val="2"/>
        </w:rPr>
        <w:t>v</w:t>
      </w:r>
      <w:r>
        <w:t>i</w:t>
      </w:r>
      <w:r>
        <w:rPr>
          <w:spacing w:val="2"/>
        </w:rPr>
        <w:t>t</w:t>
      </w:r>
      <w:r>
        <w:t>y</w:t>
      </w:r>
      <w:r>
        <w:rPr>
          <w:spacing w:val="4"/>
        </w:rPr>
        <w:t xml:space="preserve"> </w:t>
      </w:r>
      <w:r>
        <w:t>t</w:t>
      </w:r>
      <w:r>
        <w:rPr>
          <w:spacing w:val="2"/>
        </w:rPr>
        <w:t>ha</w:t>
      </w:r>
      <w:r>
        <w:t>t</w:t>
      </w:r>
      <w:r>
        <w:rPr>
          <w:spacing w:val="17"/>
        </w:rPr>
        <w:t xml:space="preserve"> </w:t>
      </w:r>
      <w:r>
        <w:rPr>
          <w:spacing w:val="2"/>
        </w:rPr>
        <w:t>h</w:t>
      </w:r>
      <w:r>
        <w:t>as</w:t>
      </w:r>
      <w:r>
        <w:rPr>
          <w:spacing w:val="22"/>
        </w:rPr>
        <w:t xml:space="preserve"> </w:t>
      </w:r>
      <w:r>
        <w:t>a</w:t>
      </w:r>
      <w:r>
        <w:rPr>
          <w:spacing w:val="3"/>
        </w:rPr>
        <w:t>l</w:t>
      </w:r>
      <w:r>
        <w:t>so</w:t>
      </w:r>
      <w:r>
        <w:rPr>
          <w:spacing w:val="20"/>
        </w:rPr>
        <w:t xml:space="preserve"> </w:t>
      </w:r>
      <w:r>
        <w:rPr>
          <w:spacing w:val="2"/>
        </w:rPr>
        <w:t>u</w:t>
      </w:r>
      <w:r>
        <w:t>n</w:t>
      </w:r>
      <w:r>
        <w:rPr>
          <w:spacing w:val="2"/>
        </w:rPr>
        <w:t>d</w:t>
      </w:r>
      <w:r>
        <w:t>erg</w:t>
      </w:r>
      <w:r>
        <w:rPr>
          <w:spacing w:val="2"/>
        </w:rPr>
        <w:t>on</w:t>
      </w:r>
      <w:r>
        <w:t>e</w:t>
      </w:r>
      <w:r>
        <w:rPr>
          <w:spacing w:val="11"/>
        </w:rPr>
        <w:t xml:space="preserve"> </w:t>
      </w:r>
      <w:r>
        <w:rPr>
          <w:spacing w:val="2"/>
        </w:rPr>
        <w:t>c</w:t>
      </w:r>
      <w:r>
        <w:t>a</w:t>
      </w:r>
      <w:r>
        <w:rPr>
          <w:spacing w:val="3"/>
        </w:rPr>
        <w:t>r</w:t>
      </w:r>
      <w:r>
        <w:t>e</w:t>
      </w:r>
      <w:r>
        <w:rPr>
          <w:spacing w:val="3"/>
        </w:rPr>
        <w:t>f</w:t>
      </w:r>
      <w:r>
        <w:t>ul</w:t>
      </w:r>
      <w:r>
        <w:rPr>
          <w:spacing w:val="11"/>
        </w:rPr>
        <w:t xml:space="preserve"> </w:t>
      </w:r>
      <w:r>
        <w:t>e</w:t>
      </w:r>
      <w:r>
        <w:rPr>
          <w:spacing w:val="2"/>
        </w:rPr>
        <w:t>xp</w:t>
      </w:r>
      <w:r>
        <w:t>e</w:t>
      </w:r>
      <w:r>
        <w:rPr>
          <w:spacing w:val="1"/>
        </w:rPr>
        <w:t>r</w:t>
      </w:r>
      <w:r>
        <w:rPr>
          <w:spacing w:val="2"/>
        </w:rPr>
        <w:t>i</w:t>
      </w:r>
      <w:r>
        <w:t>m</w:t>
      </w:r>
      <w:r>
        <w:rPr>
          <w:spacing w:val="2"/>
        </w:rPr>
        <w:t>en</w:t>
      </w:r>
      <w:r>
        <w:t>t</w:t>
      </w:r>
      <w:r>
        <w:rPr>
          <w:spacing w:val="3"/>
        </w:rPr>
        <w:t>a</w:t>
      </w:r>
      <w:r>
        <w:t xml:space="preserve">l </w:t>
      </w:r>
      <w:r>
        <w:rPr>
          <w:spacing w:val="2"/>
        </w:rPr>
        <w:t>e</w:t>
      </w:r>
      <w:r>
        <w:t>x</w:t>
      </w:r>
      <w:r>
        <w:rPr>
          <w:spacing w:val="2"/>
        </w:rPr>
        <w:t>a</w:t>
      </w:r>
      <w:r>
        <w:t>m</w:t>
      </w:r>
      <w:r>
        <w:rPr>
          <w:spacing w:val="2"/>
        </w:rPr>
        <w:t>in</w:t>
      </w:r>
      <w:r>
        <w:t>a</w:t>
      </w:r>
      <w:r>
        <w:rPr>
          <w:spacing w:val="3"/>
        </w:rPr>
        <w:t>t</w:t>
      </w:r>
      <w:r>
        <w:t>i</w:t>
      </w:r>
      <w:r>
        <w:rPr>
          <w:spacing w:val="2"/>
        </w:rPr>
        <w:t>o</w:t>
      </w:r>
      <w:r>
        <w:t>n</w:t>
      </w:r>
      <w:r>
        <w:rPr>
          <w:spacing w:val="4"/>
        </w:rPr>
        <w:t xml:space="preserve"> </w:t>
      </w:r>
      <w:r>
        <w:rPr>
          <w:spacing w:val="2"/>
        </w:rPr>
        <w:t>i</w:t>
      </w:r>
      <w:r>
        <w:t>s analogical</w:t>
      </w:r>
      <w:r>
        <w:rPr>
          <w:spacing w:val="1"/>
        </w:rPr>
        <w:t xml:space="preserve"> </w:t>
      </w:r>
      <w:r>
        <w:t>reasoning or</w:t>
      </w:r>
      <w:r>
        <w:rPr>
          <w:spacing w:val="15"/>
        </w:rPr>
        <w:t xml:space="preserve"> </w:t>
      </w:r>
      <w:r>
        <w:t>transfe</w:t>
      </w:r>
      <w:r>
        <w:rPr>
          <w:spacing w:val="-7"/>
        </w:rPr>
        <w:t>r</w:t>
      </w:r>
      <w:r>
        <w:t>,</w:t>
      </w:r>
      <w:r>
        <w:rPr>
          <w:spacing w:val="-3"/>
        </w:rPr>
        <w:t xml:space="preserve"> </w:t>
      </w:r>
      <w:r>
        <w:t>the</w:t>
      </w:r>
      <w:r>
        <w:rPr>
          <w:spacing w:val="13"/>
        </w:rPr>
        <w:t xml:space="preserve"> </w:t>
      </w:r>
      <w:r>
        <w:t>application</w:t>
      </w:r>
      <w:r>
        <w:rPr>
          <w:spacing w:val="-1"/>
        </w:rPr>
        <w:t xml:space="preserve"> </w:t>
      </w:r>
      <w:r>
        <w:t>or</w:t>
      </w:r>
      <w:r>
        <w:rPr>
          <w:spacing w:val="14"/>
        </w:rPr>
        <w:t xml:space="preserve"> </w:t>
      </w:r>
      <w:r>
        <w:t>projection of</w:t>
      </w:r>
      <w:r>
        <w:rPr>
          <w:spacing w:val="15"/>
        </w:rPr>
        <w:t xml:space="preserve"> </w:t>
      </w:r>
      <w:r>
        <w:t>structured knowledge</w:t>
      </w:r>
      <w:r>
        <w:rPr>
          <w:spacing w:val="7"/>
        </w:rPr>
        <w:t xml:space="preserve"> </w:t>
      </w:r>
      <w:r>
        <w:t>from a</w:t>
      </w:r>
      <w:r>
        <w:rPr>
          <w:spacing w:val="19"/>
        </w:rPr>
        <w:t xml:space="preserve"> </w:t>
      </w:r>
      <w:r>
        <w:t>familiar domain</w:t>
      </w:r>
      <w:r>
        <w:rPr>
          <w:spacing w:val="6"/>
        </w:rPr>
        <w:t xml:space="preserve"> </w:t>
      </w:r>
      <w:r>
        <w:t>to</w:t>
      </w:r>
      <w:r>
        <w:rPr>
          <w:spacing w:val="17"/>
        </w:rPr>
        <w:t xml:space="preserve"> </w:t>
      </w:r>
      <w:r>
        <w:t>a</w:t>
      </w:r>
      <w:r>
        <w:rPr>
          <w:spacing w:val="18"/>
        </w:rPr>
        <w:t xml:space="preserve"> </w:t>
      </w:r>
      <w:r>
        <w:t>novel</w:t>
      </w:r>
      <w:r>
        <w:rPr>
          <w:spacing w:val="10"/>
        </w:rPr>
        <w:t xml:space="preserve"> </w:t>
      </w:r>
      <w:r>
        <w:t>or</w:t>
      </w:r>
      <w:r>
        <w:rPr>
          <w:spacing w:val="17"/>
        </w:rPr>
        <w:t xml:space="preserve"> </w:t>
      </w:r>
      <w:r>
        <w:t>less</w:t>
      </w:r>
      <w:r>
        <w:rPr>
          <w:spacing w:val="13"/>
        </w:rPr>
        <w:t xml:space="preserve"> </w:t>
      </w:r>
      <w:r>
        <w:t>familiar one</w:t>
      </w:r>
      <w:r>
        <w:rPr>
          <w:spacing w:val="17"/>
        </w:rPr>
        <w:t xml:space="preserve"> </w:t>
      </w:r>
      <w:r>
        <w:t>(e.g.,</w:t>
      </w:r>
      <w:r>
        <w:rPr>
          <w:spacing w:val="11"/>
        </w:rPr>
        <w:t xml:space="preserve"> </w:t>
      </w:r>
      <w:proofErr w:type="spellStart"/>
      <w:r>
        <w:rPr>
          <w:color w:val="0D4BA0"/>
        </w:rPr>
        <w:t>Gentner</w:t>
      </w:r>
      <w:proofErr w:type="spellEnd"/>
      <w:r>
        <w:rPr>
          <w:color w:val="0D4BA0"/>
          <w:spacing w:val="6"/>
        </w:rPr>
        <w:t xml:space="preserve"> </w:t>
      </w:r>
      <w:r>
        <w:rPr>
          <w:color w:val="0D4BA0"/>
        </w:rPr>
        <w:t>et</w:t>
      </w:r>
      <w:r>
        <w:rPr>
          <w:color w:val="0D4BA0"/>
          <w:spacing w:val="15"/>
        </w:rPr>
        <w:t xml:space="preserve"> </w:t>
      </w:r>
      <w:r>
        <w:rPr>
          <w:color w:val="0D4BA0"/>
        </w:rPr>
        <w:t>al.,</w:t>
      </w:r>
      <w:r>
        <w:rPr>
          <w:color w:val="0D4BA0"/>
          <w:spacing w:val="16"/>
        </w:rPr>
        <w:t xml:space="preserve"> </w:t>
      </w:r>
      <w:r>
        <w:rPr>
          <w:color w:val="0D4BA0"/>
        </w:rPr>
        <w:t>2001;</w:t>
      </w:r>
      <w:r>
        <w:rPr>
          <w:color w:val="0D4BA0"/>
          <w:spacing w:val="15"/>
        </w:rPr>
        <w:t xml:space="preserve"> </w:t>
      </w:r>
      <w:proofErr w:type="spellStart"/>
      <w:r>
        <w:rPr>
          <w:color w:val="0D4BA0"/>
        </w:rPr>
        <w:t>Holyoak</w:t>
      </w:r>
      <w:proofErr w:type="spellEnd"/>
      <w:r>
        <w:rPr>
          <w:color w:val="0D4BA0"/>
          <w:spacing w:val="13"/>
        </w:rPr>
        <w:t xml:space="preserve"> </w:t>
      </w:r>
      <w:r>
        <w:rPr>
          <w:color w:val="0D4BA0"/>
        </w:rPr>
        <w:t xml:space="preserve">and </w:t>
      </w:r>
      <w:proofErr w:type="spellStart"/>
      <w:r>
        <w:rPr>
          <w:color w:val="0D4BA0"/>
        </w:rPr>
        <w:t>Thagard</w:t>
      </w:r>
      <w:proofErr w:type="spellEnd"/>
      <w:r>
        <w:rPr>
          <w:color w:val="0D4BA0"/>
        </w:rPr>
        <w:t>,</w:t>
      </w:r>
      <w:r>
        <w:rPr>
          <w:color w:val="0D4BA0"/>
          <w:spacing w:val="2"/>
        </w:rPr>
        <w:t xml:space="preserve"> </w:t>
      </w:r>
      <w:r>
        <w:rPr>
          <w:color w:val="0D4BA0"/>
        </w:rPr>
        <w:t>199</w:t>
      </w:r>
      <w:r>
        <w:rPr>
          <w:color w:val="0D4BA0"/>
          <w:spacing w:val="-1"/>
        </w:rPr>
        <w:t>5</w:t>
      </w:r>
      <w:r>
        <w:t xml:space="preserve">). </w:t>
      </w:r>
      <w:r w:rsidRPr="00132048">
        <w:t>Analogy, or the mapping of knowledge from a familiar domain to a less familiar one, is</w:t>
      </w:r>
      <w:r>
        <w:t xml:space="preserve"> </w:t>
      </w:r>
      <w:r w:rsidRPr="00132048">
        <w:t xml:space="preserve">central to creative developments in science, art, music, and literature…. </w:t>
      </w:r>
      <w:r w:rsidRPr="00D825D9">
        <w:t xml:space="preserve">Commonly cited examples of analogy in creative endeavors abound, such as Rutherford’s use of a solar system as a model for how the hydrogen atom was structured and Robbins, </w:t>
      </w:r>
      <w:proofErr w:type="spellStart"/>
      <w:r w:rsidRPr="00D825D9">
        <w:t>Laurents</w:t>
      </w:r>
      <w:proofErr w:type="spellEnd"/>
      <w:r w:rsidRPr="00D825D9">
        <w:t xml:space="preserve">, Bernstein, and Sondheim’s adaptation of Shakespeare’s Romeo and Juliet to the context of a 1950s New York City gang conflict in West Side Story. Meticulous case studies have also detailed the role of analogy in major creative accomplishments, such as </w:t>
      </w:r>
      <w:proofErr w:type="spellStart"/>
      <w:r w:rsidRPr="00D825D9">
        <w:t>Kepler’s</w:t>
      </w:r>
      <w:proofErr w:type="spellEnd"/>
      <w:r w:rsidRPr="00D825D9">
        <w:t xml:space="preserve"> reasoning about planetary motion (</w:t>
      </w:r>
      <w:proofErr w:type="spellStart"/>
      <w:r w:rsidRPr="00D825D9">
        <w:rPr>
          <w:color w:val="0D4BA0"/>
        </w:rPr>
        <w:t>Gentner</w:t>
      </w:r>
      <w:proofErr w:type="spellEnd"/>
      <w:r w:rsidRPr="00D825D9">
        <w:rPr>
          <w:color w:val="0D4BA0"/>
        </w:rPr>
        <w:t xml:space="preserve"> et al., 1997</w:t>
      </w:r>
      <w:r w:rsidRPr="00D825D9">
        <w:t>), Edison’s development of an electric light distribution system (</w:t>
      </w:r>
      <w:proofErr w:type="spellStart"/>
      <w:r w:rsidRPr="00D825D9">
        <w:rPr>
          <w:color w:val="0D4BA0"/>
        </w:rPr>
        <w:t>Basalla</w:t>
      </w:r>
      <w:proofErr w:type="spellEnd"/>
      <w:r w:rsidRPr="00D825D9">
        <w:rPr>
          <w:color w:val="0D4BA0"/>
        </w:rPr>
        <w:t xml:space="preserve">, 1988; </w:t>
      </w:r>
      <w:proofErr w:type="spellStart"/>
      <w:r w:rsidRPr="00D825D9">
        <w:rPr>
          <w:color w:val="0D4BA0"/>
        </w:rPr>
        <w:t>Friedel</w:t>
      </w:r>
      <w:proofErr w:type="spellEnd"/>
      <w:r w:rsidRPr="00D825D9">
        <w:rPr>
          <w:color w:val="0D4BA0"/>
        </w:rPr>
        <w:t xml:space="preserve"> and Israel, 1986</w:t>
      </w:r>
      <w:r w:rsidRPr="00D825D9">
        <w:t>), and the Wright brother’s efforts to craft a workable flying machine (</w:t>
      </w:r>
      <w:r w:rsidRPr="00D825D9">
        <w:rPr>
          <w:color w:val="0D4BA0"/>
        </w:rPr>
        <w:t>Crouch, 1992</w:t>
      </w:r>
      <w:r w:rsidRPr="00D825D9">
        <w:t xml:space="preserve">). Not surprisingly, then, analogy has been a key ingredient in proposals for enhancing creativity (e.g., </w:t>
      </w:r>
      <w:r w:rsidRPr="00D825D9">
        <w:rPr>
          <w:color w:val="0D4BA0"/>
        </w:rPr>
        <w:t>Gordon, 1961</w:t>
      </w:r>
      <w:r w:rsidRPr="00D825D9">
        <w:t xml:space="preserve">) and has been listed as a component process in cognitive process models of creativity (e.g., </w:t>
      </w:r>
      <w:r w:rsidRPr="00D825D9">
        <w:rPr>
          <w:color w:val="0D4BA0"/>
        </w:rPr>
        <w:t>Finke et al.</w:t>
      </w:r>
      <w:proofErr w:type="gramStart"/>
      <w:r w:rsidRPr="00D825D9">
        <w:rPr>
          <w:color w:val="0D4BA0"/>
        </w:rPr>
        <w:t>,1992</w:t>
      </w:r>
      <w:proofErr w:type="gramEnd"/>
      <w:r w:rsidRPr="00D825D9">
        <w:t xml:space="preserve">). The transformational power of analogies derives, at least in part, from the fact that good analogies connect the familiar and novel domains at very deep levels, not merely at the surface (e.g., </w:t>
      </w:r>
      <w:proofErr w:type="spellStart"/>
      <w:r w:rsidRPr="00D825D9">
        <w:rPr>
          <w:color w:val="0D4BA0"/>
        </w:rPr>
        <w:t>Gentner</w:t>
      </w:r>
      <w:proofErr w:type="spellEnd"/>
      <w:r w:rsidRPr="00D825D9">
        <w:rPr>
          <w:color w:val="0D4BA0"/>
        </w:rPr>
        <w:t xml:space="preserve">, 1983, 1989; </w:t>
      </w:r>
      <w:proofErr w:type="spellStart"/>
      <w:r w:rsidRPr="00D825D9">
        <w:rPr>
          <w:color w:val="0D4BA0"/>
        </w:rPr>
        <w:t>Gentner</w:t>
      </w:r>
      <w:proofErr w:type="spellEnd"/>
      <w:r w:rsidRPr="00D825D9">
        <w:rPr>
          <w:color w:val="0D4BA0"/>
        </w:rPr>
        <w:t xml:space="preserve"> and </w:t>
      </w:r>
      <w:proofErr w:type="spellStart"/>
      <w:r w:rsidRPr="00D825D9">
        <w:rPr>
          <w:color w:val="0D4BA0"/>
        </w:rPr>
        <w:t>Toupin</w:t>
      </w:r>
      <w:proofErr w:type="spellEnd"/>
      <w:r w:rsidRPr="00D825D9">
        <w:rPr>
          <w:color w:val="0D4BA0"/>
        </w:rPr>
        <w:t>, 1986</w:t>
      </w:r>
      <w:r w:rsidRPr="00D825D9">
        <w:t>).</w:t>
      </w:r>
    </w:p>
    <w:sectPr w:rsidR="008171EF" w:rsidRPr="008171EF" w:rsidSect="00C211F5">
      <w:headerReference w:type="default" r:id="rId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93" w:rsidRDefault="00C04493" w:rsidP="00C211F5">
      <w:pPr>
        <w:spacing w:after="0" w:line="240" w:lineRule="auto"/>
      </w:pPr>
      <w:r>
        <w:separator/>
      </w:r>
    </w:p>
  </w:endnote>
  <w:endnote w:type="continuationSeparator" w:id="0">
    <w:p w:rsidR="00C04493" w:rsidRDefault="00C04493" w:rsidP="00C2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93" w:rsidRDefault="00C04493" w:rsidP="00C211F5">
      <w:pPr>
        <w:spacing w:after="0" w:line="240" w:lineRule="auto"/>
      </w:pPr>
      <w:r>
        <w:separator/>
      </w:r>
    </w:p>
  </w:footnote>
  <w:footnote w:type="continuationSeparator" w:id="0">
    <w:p w:rsidR="00C04493" w:rsidRDefault="00C04493" w:rsidP="00C21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1F5" w:rsidRDefault="00C211F5">
    <w:pPr>
      <w:pStyle w:val="Header"/>
    </w:pPr>
    <w:r>
      <w:t>Creativity Infusion</w:t>
    </w:r>
  </w:p>
  <w:p w:rsidR="00C211F5" w:rsidRDefault="00C211F5">
    <w:pPr>
      <w:pStyle w:val="Header"/>
    </w:pPr>
    <w:r>
      <w:t>raymond.veon@usu.edu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9B"/>
    <w:rsid w:val="0028746A"/>
    <w:rsid w:val="00751DC0"/>
    <w:rsid w:val="008171EF"/>
    <w:rsid w:val="009F596A"/>
    <w:rsid w:val="00B04695"/>
    <w:rsid w:val="00C04493"/>
    <w:rsid w:val="00C211F5"/>
    <w:rsid w:val="00D7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EF"/>
    <w:rPr>
      <w:color w:val="0000FF" w:themeColor="hyperlink"/>
      <w:u w:val="single"/>
    </w:rPr>
  </w:style>
  <w:style w:type="paragraph" w:styleId="Header">
    <w:name w:val="header"/>
    <w:basedOn w:val="Normal"/>
    <w:link w:val="HeaderChar"/>
    <w:uiPriority w:val="99"/>
    <w:unhideWhenUsed/>
    <w:rsid w:val="00C21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1F5"/>
  </w:style>
  <w:style w:type="paragraph" w:styleId="Footer">
    <w:name w:val="footer"/>
    <w:basedOn w:val="Normal"/>
    <w:link w:val="FooterChar"/>
    <w:uiPriority w:val="99"/>
    <w:unhideWhenUsed/>
    <w:rsid w:val="00C2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EF"/>
    <w:rPr>
      <w:color w:val="0000FF" w:themeColor="hyperlink"/>
      <w:u w:val="single"/>
    </w:rPr>
  </w:style>
  <w:style w:type="paragraph" w:styleId="Header">
    <w:name w:val="header"/>
    <w:basedOn w:val="Normal"/>
    <w:link w:val="HeaderChar"/>
    <w:uiPriority w:val="99"/>
    <w:unhideWhenUsed/>
    <w:rsid w:val="00C21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1F5"/>
  </w:style>
  <w:style w:type="paragraph" w:styleId="Footer">
    <w:name w:val="footer"/>
    <w:basedOn w:val="Normal"/>
    <w:link w:val="FooterChar"/>
    <w:uiPriority w:val="99"/>
    <w:unhideWhenUsed/>
    <w:rsid w:val="00C2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gniteart.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2591</Words>
  <Characters>12701</Characters>
  <Application>Microsoft Office Word</Application>
  <DocSecurity>0</DocSecurity>
  <Lines>176</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2</cp:revision>
  <dcterms:created xsi:type="dcterms:W3CDTF">2014-03-28T22:01:00Z</dcterms:created>
  <dcterms:modified xsi:type="dcterms:W3CDTF">2014-03-28T22:01:00Z</dcterms:modified>
</cp:coreProperties>
</file>