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A6" w:rsidRDefault="00D138DE" w:rsidP="00D138DE">
      <w:pPr>
        <w:jc w:val="center"/>
      </w:pPr>
      <w:r w:rsidRPr="00D138DE">
        <w:drawing>
          <wp:inline distT="0" distB="0" distL="0" distR="0">
            <wp:extent cx="2848508" cy="1252136"/>
            <wp:effectExtent l="19050" t="0" r="8992" b="0"/>
            <wp:docPr id="3" name="Picture 3" descr="C:\users\raymond veon\documents\Fed PD Art Ed Grant\ArtsAPS Overview and Graphics\ArtsAPS Logo Jpg.jpg"/>
            <wp:cNvGraphicFramePr/>
            <a:graphic xmlns:a="http://schemas.openxmlformats.org/drawingml/2006/main">
              <a:graphicData uri="http://schemas.openxmlformats.org/drawingml/2006/picture">
                <pic:pic xmlns:pic="http://schemas.openxmlformats.org/drawingml/2006/picture">
                  <pic:nvPicPr>
                    <pic:cNvPr id="3074" name="Picture 2" descr="C:\users\raymond veon\documents\Fed PD Art Ed Grant\ArtsAPS Overview and Graphics\ArtsAPS Logo Jpg.jpg"/>
                    <pic:cNvPicPr>
                      <a:picLocks noChangeAspect="1" noChangeArrowheads="1"/>
                    </pic:cNvPicPr>
                  </pic:nvPicPr>
                  <pic:blipFill>
                    <a:blip r:embed="rId6"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851169" cy="1253306"/>
                    </a:xfrm>
                    <a:prstGeom prst="rect">
                      <a:avLst/>
                    </a:prstGeom>
                    <a:noFill/>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D138DE" w:rsidRPr="006C3D95" w:rsidRDefault="00D138DE" w:rsidP="006C3D95">
      <w:pPr>
        <w:jc w:val="center"/>
        <w:rPr>
          <w:b/>
          <w:sz w:val="28"/>
          <w:szCs w:val="28"/>
        </w:rPr>
      </w:pPr>
      <w:r w:rsidRPr="00D138DE">
        <w:rPr>
          <w:b/>
          <w:sz w:val="28"/>
          <w:szCs w:val="28"/>
        </w:rPr>
        <w:t>PDAE/Atlanta 2008-2011</w:t>
      </w:r>
    </w:p>
    <w:p w:rsidR="00D138DE" w:rsidRDefault="00D138DE" w:rsidP="006C3D95">
      <w:pPr>
        <w:jc w:val="center"/>
      </w:pPr>
      <w:r>
        <w:rPr>
          <w:rFonts w:ascii="Arial" w:hAnsi="Arial" w:cs="Arial"/>
          <w:b/>
          <w:bCs/>
          <w:color w:val="336699"/>
          <w:sz w:val="36"/>
          <w:szCs w:val="36"/>
        </w:rPr>
        <w:t>How do you transform arts learning across an entire district?</w:t>
      </w:r>
    </w:p>
    <w:p w:rsidR="00D138DE" w:rsidRPr="00D138DE" w:rsidRDefault="00D138DE" w:rsidP="00D138DE">
      <w:pPr>
        <w:spacing w:after="0"/>
        <w:rPr>
          <w:u w:val="single"/>
        </w:rPr>
      </w:pPr>
      <w:r w:rsidRPr="00D138DE">
        <w:rPr>
          <w:u w:val="single"/>
        </w:rPr>
        <w:drawing>
          <wp:anchor distT="0" distB="0" distL="114300" distR="114300" simplePos="0" relativeHeight="251658240" behindDoc="0" locked="0" layoutInCell="1" allowOverlap="1">
            <wp:simplePos x="0" y="0"/>
            <wp:positionH relativeFrom="column">
              <wp:posOffset>19050</wp:posOffset>
            </wp:positionH>
            <wp:positionV relativeFrom="paragraph">
              <wp:posOffset>82550</wp:posOffset>
            </wp:positionV>
            <wp:extent cx="3126105" cy="2750185"/>
            <wp:effectExtent l="19050" t="0" r="0" b="0"/>
            <wp:wrapSquare wrapText="bothSides"/>
            <wp:docPr id="2" name="Picture 1" descr="C:\users\raymond veon\documents\Fed PD Art Ed Grant\ArtsAPS Overview and Graphics\Federal Grant Overview Diagram.jpg"/>
            <wp:cNvGraphicFramePr/>
            <a:graphic xmlns:a="http://schemas.openxmlformats.org/drawingml/2006/main">
              <a:graphicData uri="http://schemas.openxmlformats.org/drawingml/2006/picture">
                <pic:pic xmlns:pic="http://schemas.openxmlformats.org/drawingml/2006/picture">
                  <pic:nvPicPr>
                    <pic:cNvPr id="2050" name="Picture 2" descr="C:\users\raymond veon\documents\Fed PD Art Ed Grant\ArtsAPS Overview and Graphics\Federal Grant Overview Diagram.jpg"/>
                    <pic:cNvPicPr>
                      <a:picLocks noChangeAspect="1" noChangeArrowheads="1"/>
                    </pic:cNvPicPr>
                  </pic:nvPicPr>
                  <pic:blipFill>
                    <a:blip r:embed="rId7"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3126105" cy="2750185"/>
                    </a:xfrm>
                    <a:prstGeom prst="rect">
                      <a:avLst/>
                    </a:prstGeom>
                    <a:noFill/>
                    <a:extLst>
                      <a:ext uri="{909E8E84-426E-40DD-AFC4-6F175D3DCCD1}">
                        <a14:hiddenFill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anchor>
        </w:drawing>
      </w:r>
      <w:r w:rsidRPr="00D138DE">
        <w:rPr>
          <w:u w:val="single"/>
        </w:rPr>
        <w:t xml:space="preserve">Professional Development </w:t>
      </w:r>
    </w:p>
    <w:p w:rsidR="00D138DE" w:rsidRPr="00D138DE" w:rsidRDefault="00D138DE" w:rsidP="00D138DE">
      <w:pPr>
        <w:spacing w:after="0"/>
      </w:pPr>
      <w:r w:rsidRPr="00D138DE">
        <w:t>Dr</w:t>
      </w:r>
      <w:r>
        <w:t>iven by student assessment data from 5</w:t>
      </w:r>
      <w:r w:rsidRPr="00D138DE">
        <w:rPr>
          <w:vertAlign w:val="superscript"/>
        </w:rPr>
        <w:t>th</w:t>
      </w:r>
      <w:r>
        <w:t>, 8</w:t>
      </w:r>
      <w:r w:rsidRPr="00D138DE">
        <w:rPr>
          <w:vertAlign w:val="superscript"/>
        </w:rPr>
        <w:t>th</w:t>
      </w:r>
      <w:r>
        <w:t>, Intro HS courses</w:t>
      </w:r>
    </w:p>
    <w:p w:rsidR="00D138DE" w:rsidRPr="00D138DE" w:rsidRDefault="00D138DE" w:rsidP="00D138DE">
      <w:pPr>
        <w:spacing w:after="0"/>
        <w:rPr>
          <w:u w:val="single"/>
        </w:rPr>
      </w:pPr>
    </w:p>
    <w:p w:rsidR="00D138DE" w:rsidRPr="00D138DE" w:rsidRDefault="00D138DE" w:rsidP="00D138DE">
      <w:pPr>
        <w:spacing w:after="0"/>
        <w:rPr>
          <w:u w:val="single"/>
        </w:rPr>
      </w:pPr>
      <w:r w:rsidRPr="00D138DE">
        <w:rPr>
          <w:u w:val="single"/>
        </w:rPr>
        <w:t xml:space="preserve">Monthly Workshops: </w:t>
      </w:r>
    </w:p>
    <w:p w:rsidR="00D138DE" w:rsidRDefault="00D138DE" w:rsidP="00D138DE">
      <w:pPr>
        <w:spacing w:after="0"/>
      </w:pPr>
      <w:r w:rsidRPr="00D138DE">
        <w:t>Teacher as artist/performer</w:t>
      </w:r>
    </w:p>
    <w:p w:rsidR="00D138DE" w:rsidRDefault="00D138DE" w:rsidP="00D138DE">
      <w:pPr>
        <w:spacing w:after="0"/>
      </w:pPr>
      <w:r>
        <w:t xml:space="preserve">Critical Aesthetic Response </w:t>
      </w:r>
    </w:p>
    <w:p w:rsidR="00D138DE" w:rsidRDefault="00D138DE" w:rsidP="00D138DE">
      <w:pPr>
        <w:spacing w:after="0"/>
      </w:pPr>
    </w:p>
    <w:p w:rsidR="00D138DE" w:rsidRPr="00D138DE" w:rsidRDefault="00D138DE" w:rsidP="00D138DE">
      <w:pPr>
        <w:spacing w:after="0"/>
        <w:rPr>
          <w:u w:val="single"/>
        </w:rPr>
      </w:pPr>
      <w:r w:rsidRPr="00D138DE">
        <w:rPr>
          <w:u w:val="single"/>
        </w:rPr>
        <w:t>Arts Assessments</w:t>
      </w:r>
    </w:p>
    <w:p w:rsidR="00D138DE" w:rsidRDefault="00D138DE" w:rsidP="00D138DE">
      <w:pPr>
        <w:spacing w:after="0"/>
      </w:pPr>
      <w:r>
        <w:t xml:space="preserve">Online Conceptual Knowledge/Vocabulary </w:t>
      </w:r>
    </w:p>
    <w:p w:rsidR="00D138DE" w:rsidRDefault="00D138DE" w:rsidP="00D138DE">
      <w:pPr>
        <w:spacing w:after="0"/>
      </w:pPr>
      <w:r>
        <w:t>Performance Assessments</w:t>
      </w:r>
    </w:p>
    <w:p w:rsidR="00D138DE" w:rsidRDefault="00D138DE" w:rsidP="00D138DE">
      <w:pPr>
        <w:spacing w:after="0"/>
      </w:pPr>
      <w:r>
        <w:t>Pre/Post VTS writing assessment</w:t>
      </w:r>
    </w:p>
    <w:p w:rsidR="003D4217" w:rsidRDefault="003D4217" w:rsidP="00D138DE">
      <w:pPr>
        <w:spacing w:after="0"/>
      </w:pPr>
    </w:p>
    <w:p w:rsidR="003D4217" w:rsidRDefault="003D4217" w:rsidP="00D138DE">
      <w:pPr>
        <w:spacing w:after="0"/>
      </w:pPr>
      <w:r w:rsidRPr="003D4217">
        <w:t>http://igniteart.weebly.com/artsaps.html</w:t>
      </w:r>
    </w:p>
    <w:p w:rsidR="006C3D95" w:rsidRDefault="006C3D95" w:rsidP="00D138DE">
      <w:pPr>
        <w:spacing w:after="0"/>
      </w:pPr>
    </w:p>
    <w:p w:rsidR="006C3D95" w:rsidRDefault="006C3D95" w:rsidP="00D138DE">
      <w:pPr>
        <w:spacing w:after="0"/>
      </w:pPr>
    </w:p>
    <w:p w:rsidR="006C3D95" w:rsidRDefault="006C3D95" w:rsidP="00D138DE">
      <w:pPr>
        <w:spacing w:after="0"/>
      </w:pPr>
    </w:p>
    <w:p w:rsidR="006C3D95" w:rsidRDefault="006C3D95" w:rsidP="00D138DE">
      <w:pPr>
        <w:spacing w:after="0"/>
      </w:pPr>
    </w:p>
    <w:p w:rsidR="006C3D95" w:rsidRDefault="006C3D95" w:rsidP="00D138DE">
      <w:pPr>
        <w:spacing w:after="0"/>
        <w:rPr>
          <w:rFonts w:ascii="Arial" w:hAnsi="Arial" w:cs="Arial"/>
          <w:color w:val="666666"/>
          <w:sz w:val="20"/>
          <w:szCs w:val="20"/>
        </w:rPr>
      </w:pPr>
      <w:r>
        <w:rPr>
          <w:rFonts w:ascii="Arial" w:hAnsi="Arial" w:cs="Arial"/>
          <w:color w:val="666666"/>
          <w:sz w:val="20"/>
          <w:szCs w:val="20"/>
        </w:rPr>
        <w:t>In 2008, the Atlanta Public Schools received a Professional Development</w:t>
      </w:r>
      <w:proofErr w:type="gramStart"/>
      <w:r>
        <w:rPr>
          <w:rFonts w:ascii="Arial" w:hAnsi="Arial" w:cs="Arial"/>
          <w:color w:val="666666"/>
          <w:sz w:val="20"/>
          <w:szCs w:val="20"/>
        </w:rPr>
        <w:t>  for</w:t>
      </w:r>
      <w:proofErr w:type="gramEnd"/>
      <w:r>
        <w:rPr>
          <w:rFonts w:ascii="Arial" w:hAnsi="Arial" w:cs="Arial"/>
          <w:color w:val="666666"/>
          <w:sz w:val="20"/>
          <w:szCs w:val="20"/>
        </w:rPr>
        <w:t xml:space="preserve"> Arts Educators grant designed to transform arts teaching and learning. This project is unique because it targets arts learning for all teachers and students in the Atlanta Public Schools rather than an individual school, group of schools, or small group of students.</w:t>
      </w:r>
    </w:p>
    <w:p w:rsidR="006C3D95" w:rsidRDefault="006C3D95" w:rsidP="00D138DE">
      <w:pPr>
        <w:spacing w:after="0"/>
        <w:rPr>
          <w:rFonts w:ascii="Arial" w:hAnsi="Arial" w:cs="Arial"/>
          <w:color w:val="666666"/>
          <w:sz w:val="20"/>
          <w:szCs w:val="20"/>
        </w:rPr>
      </w:pPr>
    </w:p>
    <w:p w:rsidR="006C3D95" w:rsidRPr="006C3D95" w:rsidRDefault="006C3D95" w:rsidP="006C3D95">
      <w:pPr>
        <w:spacing w:after="0"/>
        <w:rPr>
          <w:u w:val="single"/>
        </w:rPr>
      </w:pPr>
      <w:proofErr w:type="spellStart"/>
      <w:r w:rsidRPr="006C3D95">
        <w:rPr>
          <w:u w:val="single"/>
        </w:rPr>
        <w:t>ArtsAPS</w:t>
      </w:r>
      <w:proofErr w:type="spellEnd"/>
      <w:r w:rsidRPr="006C3D95">
        <w:rPr>
          <w:u w:val="single"/>
        </w:rPr>
        <w:t xml:space="preserve"> Model Challenges</w:t>
      </w:r>
    </w:p>
    <w:p w:rsidR="00000000" w:rsidRPr="006C3D95" w:rsidRDefault="007B3EC3" w:rsidP="006C3D95">
      <w:pPr>
        <w:numPr>
          <w:ilvl w:val="0"/>
          <w:numId w:val="1"/>
        </w:numPr>
        <w:spacing w:after="0"/>
      </w:pPr>
      <w:r w:rsidRPr="006C3D95">
        <w:t>Received grant 8/0</w:t>
      </w:r>
      <w:r>
        <w:t>8</w:t>
      </w:r>
      <w:r w:rsidRPr="006C3D95">
        <w:t>; no ED approval until 10/0</w:t>
      </w:r>
      <w:r>
        <w:t>8</w:t>
      </w:r>
      <w:r w:rsidRPr="006C3D95">
        <w:t xml:space="preserve">; </w:t>
      </w:r>
      <w:r w:rsidRPr="006C3D95">
        <w:t>told not to start until 1/0</w:t>
      </w:r>
      <w:r>
        <w:t>9</w:t>
      </w:r>
    </w:p>
    <w:p w:rsidR="00000000" w:rsidRPr="006C3D95" w:rsidRDefault="007B3EC3" w:rsidP="006C3D95">
      <w:pPr>
        <w:numPr>
          <w:ilvl w:val="0"/>
          <w:numId w:val="1"/>
        </w:numPr>
        <w:spacing w:after="0"/>
      </w:pPr>
      <w:r w:rsidRPr="006C3D95">
        <w:t>No in-service t</w:t>
      </w:r>
      <w:r w:rsidR="006C3D95">
        <w:t>ime at Principal’s Meeting; can’</w:t>
      </w:r>
      <w:r w:rsidRPr="006C3D95">
        <w:t>t support what you don’t know exists</w:t>
      </w:r>
    </w:p>
    <w:p w:rsidR="00000000" w:rsidRPr="006C3D95" w:rsidRDefault="007B3EC3" w:rsidP="006C3D95">
      <w:pPr>
        <w:numPr>
          <w:ilvl w:val="0"/>
          <w:numId w:val="1"/>
        </w:numPr>
        <w:spacing w:after="0"/>
      </w:pPr>
      <w:r w:rsidRPr="006C3D95">
        <w:t>Disenchanted staff—some have unsupportive, uninformed, unenlightened school leaders</w:t>
      </w:r>
    </w:p>
    <w:p w:rsidR="00000000" w:rsidRPr="006C3D95" w:rsidRDefault="007B3EC3" w:rsidP="006C3D95">
      <w:pPr>
        <w:numPr>
          <w:ilvl w:val="0"/>
          <w:numId w:val="1"/>
        </w:numPr>
        <w:spacing w:after="0"/>
      </w:pPr>
      <w:r w:rsidRPr="006C3D95">
        <w:t>Theory-Practice gap—habitual response to school pressu</w:t>
      </w:r>
      <w:r w:rsidRPr="006C3D95">
        <w:t>res trump theory</w:t>
      </w:r>
    </w:p>
    <w:p w:rsidR="00000000" w:rsidRPr="006C3D95" w:rsidRDefault="007B3EC3" w:rsidP="006C3D95">
      <w:pPr>
        <w:numPr>
          <w:ilvl w:val="0"/>
          <w:numId w:val="1"/>
        </w:numPr>
        <w:spacing w:after="0"/>
      </w:pPr>
      <w:r w:rsidRPr="006C3D95">
        <w:t>Clarifying Objectives, simplifying</w:t>
      </w:r>
    </w:p>
    <w:p w:rsidR="00000000" w:rsidRPr="006C3D95" w:rsidRDefault="007B3EC3" w:rsidP="006C3D95">
      <w:pPr>
        <w:numPr>
          <w:ilvl w:val="0"/>
          <w:numId w:val="1"/>
        </w:numPr>
        <w:spacing w:after="0"/>
      </w:pPr>
      <w:r w:rsidRPr="006C3D95">
        <w:lastRenderedPageBreak/>
        <w:t>Pass/Fail mentality—</w:t>
      </w:r>
      <w:r w:rsidR="006C3D95">
        <w:t xml:space="preserve">staff </w:t>
      </w:r>
      <w:r w:rsidRPr="006C3D95">
        <w:t xml:space="preserve">did not </w:t>
      </w:r>
      <w:r w:rsidR="006C3D95">
        <w:t xml:space="preserve">wish to </w:t>
      </w:r>
      <w:r w:rsidRPr="006C3D95">
        <w:t>do work</w:t>
      </w:r>
    </w:p>
    <w:p w:rsidR="00000000" w:rsidRPr="006C3D95" w:rsidRDefault="007B3EC3" w:rsidP="006C3D95">
      <w:pPr>
        <w:numPr>
          <w:ilvl w:val="0"/>
          <w:numId w:val="1"/>
        </w:numPr>
        <w:spacing w:after="0"/>
      </w:pPr>
      <w:r w:rsidRPr="006C3D95">
        <w:t>Master teacher follow through (reporting data), absences; our best are tapped out</w:t>
      </w:r>
    </w:p>
    <w:p w:rsidR="00000000" w:rsidRPr="006C3D95" w:rsidRDefault="007B3EC3" w:rsidP="006C3D95">
      <w:pPr>
        <w:numPr>
          <w:ilvl w:val="0"/>
          <w:numId w:val="1"/>
        </w:numPr>
        <w:spacing w:after="0"/>
      </w:pPr>
      <w:r w:rsidRPr="006C3D95">
        <w:t xml:space="preserve">Could </w:t>
      </w:r>
      <w:r w:rsidRPr="006C3D95">
        <w:t>not enforce system</w:t>
      </w:r>
      <w:r w:rsidR="006C3D95">
        <w:t>-wide teacher portfolios; can’</w:t>
      </w:r>
      <w:r w:rsidRPr="006C3D95">
        <w:t>t guarantee arts assessments will follow same protocols as standardized testing</w:t>
      </w:r>
    </w:p>
    <w:p w:rsidR="00000000" w:rsidRPr="006C3D95" w:rsidRDefault="007B3EC3" w:rsidP="006C3D95">
      <w:pPr>
        <w:numPr>
          <w:ilvl w:val="0"/>
          <w:numId w:val="1"/>
        </w:numPr>
        <w:spacing w:after="0"/>
      </w:pPr>
      <w:r w:rsidRPr="006C3D95">
        <w:t>Teacher release time</w:t>
      </w:r>
    </w:p>
    <w:p w:rsidR="00000000" w:rsidRDefault="007B3EC3" w:rsidP="006C3D95">
      <w:pPr>
        <w:numPr>
          <w:ilvl w:val="0"/>
          <w:numId w:val="1"/>
        </w:numPr>
        <w:spacing w:after="0"/>
      </w:pPr>
      <w:r w:rsidRPr="006C3D95">
        <w:t xml:space="preserve">Budget process </w:t>
      </w:r>
    </w:p>
    <w:p w:rsidR="006C3D95" w:rsidRPr="006C3D95" w:rsidRDefault="006C3D95" w:rsidP="006C3D95">
      <w:pPr>
        <w:numPr>
          <w:ilvl w:val="0"/>
          <w:numId w:val="1"/>
        </w:numPr>
        <w:spacing w:after="0"/>
      </w:pPr>
      <w:r>
        <w:t>New State Arts Standards half way through; delayed curriculum revision and assessments</w:t>
      </w:r>
    </w:p>
    <w:p w:rsidR="006C3D95" w:rsidRDefault="006C3D95" w:rsidP="00D138DE">
      <w:pPr>
        <w:spacing w:after="0"/>
      </w:pPr>
    </w:p>
    <w:p w:rsidR="006C3D95" w:rsidRPr="007B3EC3" w:rsidRDefault="006C3D95" w:rsidP="007B3EC3">
      <w:pPr>
        <w:spacing w:after="0"/>
        <w:rPr>
          <w:u w:val="single"/>
        </w:rPr>
      </w:pPr>
      <w:proofErr w:type="spellStart"/>
      <w:r w:rsidRPr="006C3D95">
        <w:rPr>
          <w:u w:val="single"/>
        </w:rPr>
        <w:t>ArtsAPS</w:t>
      </w:r>
      <w:proofErr w:type="spellEnd"/>
      <w:r w:rsidRPr="006C3D95">
        <w:rPr>
          <w:u w:val="single"/>
        </w:rPr>
        <w:t xml:space="preserve"> Model </w:t>
      </w:r>
      <w:r>
        <w:rPr>
          <w:u w:val="single"/>
        </w:rPr>
        <w:t>Successes</w:t>
      </w:r>
    </w:p>
    <w:p w:rsidR="006C3D95" w:rsidRDefault="006C3D95" w:rsidP="006C3D95">
      <w:pPr>
        <w:numPr>
          <w:ilvl w:val="0"/>
          <w:numId w:val="1"/>
        </w:numPr>
        <w:spacing w:after="0"/>
      </w:pPr>
      <w:r>
        <w:t xml:space="preserve">46 Principals (out of a total 91 schools) participated so far in </w:t>
      </w:r>
      <w:proofErr w:type="spellStart"/>
      <w:r>
        <w:t>ArtsAPS</w:t>
      </w:r>
      <w:proofErr w:type="spellEnd"/>
      <w:r>
        <w:t xml:space="preserve"> Principal Arts Assessment Workshop, “APS Arts Assessments: How They Help You”</w:t>
      </w:r>
    </w:p>
    <w:p w:rsidR="006C3D95" w:rsidRDefault="006C3D95" w:rsidP="006C3D95">
      <w:pPr>
        <w:numPr>
          <w:ilvl w:val="1"/>
          <w:numId w:val="1"/>
        </w:numPr>
        <w:spacing w:after="0"/>
      </w:pPr>
      <w:r>
        <w:t>Strong support and enthusiasm</w:t>
      </w:r>
    </w:p>
    <w:p w:rsidR="00000000" w:rsidRDefault="007B3EC3" w:rsidP="006C3D95">
      <w:pPr>
        <w:numPr>
          <w:ilvl w:val="0"/>
          <w:numId w:val="1"/>
        </w:numPr>
        <w:spacing w:after="0"/>
      </w:pPr>
      <w:r w:rsidRPr="006C3D95">
        <w:t>Arts Assessments: 5</w:t>
      </w:r>
      <w:r w:rsidRPr="006C3D95">
        <w:rPr>
          <w:vertAlign w:val="superscript"/>
        </w:rPr>
        <w:t>th</w:t>
      </w:r>
      <w:r w:rsidRPr="006C3D95">
        <w:t xml:space="preserve"> grade pilot; all </w:t>
      </w:r>
      <w:r w:rsidR="006C3D95">
        <w:t xml:space="preserve">targeted </w:t>
      </w:r>
      <w:r w:rsidRPr="006C3D95">
        <w:t>grades this year (clarity of the “how to” in re</w:t>
      </w:r>
      <w:r w:rsidRPr="006C3D95">
        <w:t>lationship to authenticity)—strong promise of “hard” data providing snapshot of achievement on state performance standards</w:t>
      </w:r>
    </w:p>
    <w:p w:rsidR="003D4217" w:rsidRPr="006C3D95" w:rsidRDefault="003D4217" w:rsidP="003D4217">
      <w:pPr>
        <w:numPr>
          <w:ilvl w:val="1"/>
          <w:numId w:val="1"/>
        </w:numPr>
        <w:spacing w:after="0"/>
      </w:pPr>
      <w:r w:rsidRPr="003D4217">
        <w:t>http://igniteart.weebly.com/fine-and-performing-arts-on-line-professional-learning-page.html</w:t>
      </w:r>
    </w:p>
    <w:p w:rsidR="00000000" w:rsidRPr="006C3D95" w:rsidRDefault="007B3EC3" w:rsidP="006C3D95">
      <w:pPr>
        <w:numPr>
          <w:ilvl w:val="0"/>
          <w:numId w:val="1"/>
        </w:numPr>
        <w:spacing w:after="0"/>
      </w:pPr>
      <w:proofErr w:type="spellStart"/>
      <w:r w:rsidRPr="006C3D95">
        <w:t>ArtsAPS</w:t>
      </w:r>
      <w:proofErr w:type="spellEnd"/>
      <w:r w:rsidRPr="006C3D95">
        <w:t xml:space="preserve"> trained staff more receptive to and supportive of arts assessments</w:t>
      </w:r>
    </w:p>
    <w:p w:rsidR="00000000" w:rsidRPr="006C3D95" w:rsidRDefault="007B3EC3" w:rsidP="006C3D95">
      <w:pPr>
        <w:numPr>
          <w:ilvl w:val="0"/>
          <w:numId w:val="1"/>
        </w:numPr>
        <w:spacing w:after="0"/>
      </w:pPr>
      <w:r w:rsidRPr="006C3D95">
        <w:t>Matrix of Creativity Instructiona</w:t>
      </w:r>
      <w:r w:rsidRPr="006C3D95">
        <w:t>l Objectives</w:t>
      </w:r>
    </w:p>
    <w:p w:rsidR="00000000" w:rsidRPr="006C3D95" w:rsidRDefault="007B3EC3" w:rsidP="006C3D95">
      <w:pPr>
        <w:numPr>
          <w:ilvl w:val="0"/>
          <w:numId w:val="1"/>
        </w:numPr>
        <w:spacing w:after="0"/>
      </w:pPr>
      <w:r w:rsidRPr="006C3D95">
        <w:t>Staff Cohesion</w:t>
      </w:r>
    </w:p>
    <w:p w:rsidR="00000000" w:rsidRDefault="007B3EC3" w:rsidP="006C3D95">
      <w:pPr>
        <w:numPr>
          <w:ilvl w:val="0"/>
          <w:numId w:val="1"/>
        </w:numPr>
        <w:spacing w:after="0"/>
      </w:pPr>
      <w:r w:rsidRPr="006C3D95">
        <w:t>Vertically aligned curriculum</w:t>
      </w:r>
    </w:p>
    <w:p w:rsidR="003D4217" w:rsidRDefault="003D4217" w:rsidP="003D4217">
      <w:pPr>
        <w:numPr>
          <w:ilvl w:val="1"/>
          <w:numId w:val="1"/>
        </w:numPr>
        <w:spacing w:after="0"/>
      </w:pPr>
      <w:r>
        <w:t>No education coordinator for 6+ years; fractured curriculum; every teacher an island</w:t>
      </w:r>
    </w:p>
    <w:p w:rsidR="003D4217" w:rsidRDefault="003D4217" w:rsidP="003D4217">
      <w:pPr>
        <w:numPr>
          <w:ilvl w:val="1"/>
          <w:numId w:val="1"/>
        </w:numPr>
        <w:spacing w:after="0"/>
      </w:pPr>
      <w:r>
        <w:t>Pre-curriculum: Same lesson observed at ES, MS and HS levels</w:t>
      </w:r>
    </w:p>
    <w:p w:rsidR="003D4217" w:rsidRPr="006C3D95" w:rsidRDefault="003D4217" w:rsidP="003D4217">
      <w:pPr>
        <w:numPr>
          <w:ilvl w:val="1"/>
          <w:numId w:val="1"/>
        </w:numPr>
        <w:spacing w:after="0"/>
      </w:pPr>
      <w:r>
        <w:t>Small HS reform seems to be eliminating vertical programs at some schools</w:t>
      </w:r>
    </w:p>
    <w:p w:rsidR="00000000" w:rsidRPr="006C3D95" w:rsidRDefault="007B3EC3" w:rsidP="006C3D95">
      <w:pPr>
        <w:numPr>
          <w:ilvl w:val="0"/>
          <w:numId w:val="1"/>
        </w:numPr>
        <w:spacing w:after="0"/>
      </w:pPr>
      <w:r w:rsidRPr="006C3D95">
        <w:t>Informal support network and problem solving</w:t>
      </w:r>
    </w:p>
    <w:p w:rsidR="00000000" w:rsidRDefault="007B3EC3" w:rsidP="006C3D95">
      <w:pPr>
        <w:numPr>
          <w:ilvl w:val="0"/>
          <w:numId w:val="1"/>
        </w:numPr>
        <w:spacing w:after="0"/>
      </w:pPr>
      <w:r w:rsidRPr="006C3D95">
        <w:t>Reengagement with art forms; pride in producing/performance</w:t>
      </w:r>
    </w:p>
    <w:p w:rsidR="006C3D95" w:rsidRDefault="006C3D95" w:rsidP="006C3D95">
      <w:pPr>
        <w:numPr>
          <w:ilvl w:val="1"/>
          <w:numId w:val="1"/>
        </w:numPr>
        <w:spacing w:after="0"/>
      </w:pPr>
      <w:r>
        <w:t>2011 Art Teachers Art Exhibit</w:t>
      </w:r>
    </w:p>
    <w:p w:rsidR="003D4217" w:rsidRPr="006C3D95" w:rsidRDefault="003D4217" w:rsidP="006C3D95">
      <w:pPr>
        <w:numPr>
          <w:ilvl w:val="1"/>
          <w:numId w:val="1"/>
        </w:numPr>
        <w:spacing w:after="0"/>
      </w:pPr>
      <w:r w:rsidRPr="003D4217">
        <w:t>http://igniteart.weebly.com/2011-artsaps-art-teacher-art-exhibit-at-the-youth-art-connection-gallery.html</w:t>
      </w:r>
    </w:p>
    <w:p w:rsidR="00000000" w:rsidRDefault="007B3EC3" w:rsidP="006C3D95">
      <w:pPr>
        <w:numPr>
          <w:ilvl w:val="0"/>
          <w:numId w:val="1"/>
        </w:numPr>
        <w:spacing w:after="0"/>
      </w:pPr>
      <w:r w:rsidRPr="006C3D95">
        <w:t>Values. Voice and Vision Conference</w:t>
      </w:r>
    </w:p>
    <w:p w:rsidR="006C3D95" w:rsidRDefault="006C3D95" w:rsidP="006C3D95">
      <w:pPr>
        <w:numPr>
          <w:ilvl w:val="0"/>
          <w:numId w:val="1"/>
        </w:numPr>
        <w:spacing w:after="0"/>
      </w:pPr>
      <w:r>
        <w:t>Authentic Assessment as Professional Development: Reports of actual instructional change as the result of arts assessments</w:t>
      </w:r>
    </w:p>
    <w:p w:rsidR="006C3D95" w:rsidRPr="006C3D95" w:rsidRDefault="006C3D95" w:rsidP="006C3D95">
      <w:pPr>
        <w:spacing w:after="0"/>
        <w:ind w:left="720"/>
      </w:pPr>
    </w:p>
    <w:p w:rsidR="006C3D95" w:rsidRPr="006C3D95" w:rsidRDefault="006C3D95" w:rsidP="006C3D95">
      <w:pPr>
        <w:spacing w:after="0"/>
        <w:ind w:left="720"/>
      </w:pPr>
      <w:r w:rsidRPr="006C3D95">
        <w:t>On the cusp of:</w:t>
      </w:r>
    </w:p>
    <w:p w:rsidR="00000000" w:rsidRPr="006C3D95" w:rsidRDefault="003D4217" w:rsidP="006C3D95">
      <w:pPr>
        <w:numPr>
          <w:ilvl w:val="0"/>
          <w:numId w:val="1"/>
        </w:numPr>
        <w:spacing w:after="0"/>
      </w:pPr>
      <w:r>
        <w:t>Targeted, d</w:t>
      </w:r>
      <w:r w:rsidR="007B3EC3" w:rsidRPr="006C3D95">
        <w:t>ata-driven changes to instruction</w:t>
      </w:r>
    </w:p>
    <w:p w:rsidR="006C3D95" w:rsidRDefault="006C3D95" w:rsidP="003D4217">
      <w:pPr>
        <w:spacing w:after="0"/>
        <w:ind w:left="720"/>
      </w:pPr>
    </w:p>
    <w:p w:rsidR="003D4217" w:rsidRPr="003D4217" w:rsidRDefault="003D4217" w:rsidP="003D4217">
      <w:pPr>
        <w:spacing w:after="0"/>
        <w:ind w:left="720"/>
        <w:rPr>
          <w:u w:val="single"/>
        </w:rPr>
      </w:pPr>
      <w:r w:rsidRPr="003D4217">
        <w:rPr>
          <w:u w:val="single"/>
        </w:rPr>
        <w:t>Reporting:</w:t>
      </w:r>
    </w:p>
    <w:p w:rsidR="003D4217" w:rsidRDefault="003D4217" w:rsidP="003D4217">
      <w:pPr>
        <w:spacing w:after="0"/>
        <w:ind w:left="720"/>
      </w:pPr>
      <w:r>
        <w:t xml:space="preserve">Dr. Melody </w:t>
      </w:r>
      <w:proofErr w:type="spellStart"/>
      <w:r>
        <w:t>Milbrandt</w:t>
      </w:r>
      <w:proofErr w:type="spellEnd"/>
      <w:r>
        <w:t xml:space="preserve">, </w:t>
      </w:r>
      <w:r>
        <w:tab/>
      </w:r>
      <w:r>
        <w:tab/>
      </w:r>
      <w:r>
        <w:tab/>
      </w:r>
      <w:r>
        <w:tab/>
      </w:r>
      <w:r>
        <w:tab/>
        <w:t xml:space="preserve">Raymond </w:t>
      </w:r>
      <w:proofErr w:type="spellStart"/>
      <w:r>
        <w:t>Veon</w:t>
      </w:r>
      <w:proofErr w:type="spellEnd"/>
      <w:r>
        <w:t>,</w:t>
      </w:r>
    </w:p>
    <w:p w:rsidR="003D4217" w:rsidRDefault="003D4217" w:rsidP="003D4217">
      <w:pPr>
        <w:spacing w:after="0"/>
        <w:ind w:left="720"/>
      </w:pPr>
      <w:proofErr w:type="spellStart"/>
      <w:r>
        <w:t>ArtsAPS</w:t>
      </w:r>
      <w:proofErr w:type="spellEnd"/>
      <w:r>
        <w:t xml:space="preserve"> Project Evaluator</w:t>
      </w:r>
      <w:r>
        <w:tab/>
      </w:r>
      <w:r>
        <w:tab/>
      </w:r>
      <w:r>
        <w:tab/>
      </w:r>
      <w:r>
        <w:tab/>
        <w:t xml:space="preserve">Int. Director, F&amp;PA/Ed. </w:t>
      </w:r>
      <w:proofErr w:type="spellStart"/>
      <w:r>
        <w:t>Coord</w:t>
      </w:r>
      <w:proofErr w:type="spellEnd"/>
      <w:r>
        <w:t>. VA</w:t>
      </w:r>
    </w:p>
    <w:p w:rsidR="003D4217" w:rsidRDefault="003D4217" w:rsidP="003D4217">
      <w:pPr>
        <w:spacing w:after="0"/>
        <w:ind w:left="720"/>
      </w:pPr>
      <w:r>
        <w:t>Professor, Georgia State University</w:t>
      </w:r>
      <w:r>
        <w:tab/>
      </w:r>
      <w:r>
        <w:tab/>
      </w:r>
      <w:r>
        <w:tab/>
      </w:r>
      <w:proofErr w:type="spellStart"/>
      <w:r>
        <w:t>ArtsAPS</w:t>
      </w:r>
      <w:proofErr w:type="spellEnd"/>
      <w:r>
        <w:t xml:space="preserve"> Project Director</w:t>
      </w:r>
    </w:p>
    <w:p w:rsidR="003D4217" w:rsidRPr="006C3D95" w:rsidRDefault="003D4217" w:rsidP="003D4217">
      <w:pPr>
        <w:spacing w:after="0"/>
        <w:ind w:left="5040" w:firstLine="720"/>
      </w:pPr>
      <w:r>
        <w:t>PTI, Georgia State University</w:t>
      </w:r>
    </w:p>
    <w:p w:rsidR="006C3D95" w:rsidRPr="00D138DE" w:rsidRDefault="006C3D95" w:rsidP="00D138DE">
      <w:pPr>
        <w:spacing w:after="0"/>
      </w:pPr>
    </w:p>
    <w:sectPr w:rsidR="006C3D95" w:rsidRPr="00D13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4C57"/>
    <w:multiLevelType w:val="hybridMultilevel"/>
    <w:tmpl w:val="E60ABDE0"/>
    <w:lvl w:ilvl="0" w:tplc="E234A872">
      <w:start w:val="1"/>
      <w:numFmt w:val="bullet"/>
      <w:lvlText w:val="•"/>
      <w:lvlJc w:val="left"/>
      <w:pPr>
        <w:tabs>
          <w:tab w:val="num" w:pos="720"/>
        </w:tabs>
        <w:ind w:left="720" w:hanging="360"/>
      </w:pPr>
      <w:rPr>
        <w:rFonts w:ascii="Arial" w:hAnsi="Arial" w:hint="default"/>
      </w:rPr>
    </w:lvl>
    <w:lvl w:ilvl="1" w:tplc="CF8E034E" w:tentative="1">
      <w:start w:val="1"/>
      <w:numFmt w:val="bullet"/>
      <w:lvlText w:val="•"/>
      <w:lvlJc w:val="left"/>
      <w:pPr>
        <w:tabs>
          <w:tab w:val="num" w:pos="1440"/>
        </w:tabs>
        <w:ind w:left="1440" w:hanging="360"/>
      </w:pPr>
      <w:rPr>
        <w:rFonts w:ascii="Arial" w:hAnsi="Arial" w:hint="default"/>
      </w:rPr>
    </w:lvl>
    <w:lvl w:ilvl="2" w:tplc="0728EF18" w:tentative="1">
      <w:start w:val="1"/>
      <w:numFmt w:val="bullet"/>
      <w:lvlText w:val="•"/>
      <w:lvlJc w:val="left"/>
      <w:pPr>
        <w:tabs>
          <w:tab w:val="num" w:pos="2160"/>
        </w:tabs>
        <w:ind w:left="2160" w:hanging="360"/>
      </w:pPr>
      <w:rPr>
        <w:rFonts w:ascii="Arial" w:hAnsi="Arial" w:hint="default"/>
      </w:rPr>
    </w:lvl>
    <w:lvl w:ilvl="3" w:tplc="FA926502" w:tentative="1">
      <w:start w:val="1"/>
      <w:numFmt w:val="bullet"/>
      <w:lvlText w:val="•"/>
      <w:lvlJc w:val="left"/>
      <w:pPr>
        <w:tabs>
          <w:tab w:val="num" w:pos="2880"/>
        </w:tabs>
        <w:ind w:left="2880" w:hanging="360"/>
      </w:pPr>
      <w:rPr>
        <w:rFonts w:ascii="Arial" w:hAnsi="Arial" w:hint="default"/>
      </w:rPr>
    </w:lvl>
    <w:lvl w:ilvl="4" w:tplc="8C425386" w:tentative="1">
      <w:start w:val="1"/>
      <w:numFmt w:val="bullet"/>
      <w:lvlText w:val="•"/>
      <w:lvlJc w:val="left"/>
      <w:pPr>
        <w:tabs>
          <w:tab w:val="num" w:pos="3600"/>
        </w:tabs>
        <w:ind w:left="3600" w:hanging="360"/>
      </w:pPr>
      <w:rPr>
        <w:rFonts w:ascii="Arial" w:hAnsi="Arial" w:hint="default"/>
      </w:rPr>
    </w:lvl>
    <w:lvl w:ilvl="5" w:tplc="A8FEA3F8" w:tentative="1">
      <w:start w:val="1"/>
      <w:numFmt w:val="bullet"/>
      <w:lvlText w:val="•"/>
      <w:lvlJc w:val="left"/>
      <w:pPr>
        <w:tabs>
          <w:tab w:val="num" w:pos="4320"/>
        </w:tabs>
        <w:ind w:left="4320" w:hanging="360"/>
      </w:pPr>
      <w:rPr>
        <w:rFonts w:ascii="Arial" w:hAnsi="Arial" w:hint="default"/>
      </w:rPr>
    </w:lvl>
    <w:lvl w:ilvl="6" w:tplc="10481DAE" w:tentative="1">
      <w:start w:val="1"/>
      <w:numFmt w:val="bullet"/>
      <w:lvlText w:val="•"/>
      <w:lvlJc w:val="left"/>
      <w:pPr>
        <w:tabs>
          <w:tab w:val="num" w:pos="5040"/>
        </w:tabs>
        <w:ind w:left="5040" w:hanging="360"/>
      </w:pPr>
      <w:rPr>
        <w:rFonts w:ascii="Arial" w:hAnsi="Arial" w:hint="default"/>
      </w:rPr>
    </w:lvl>
    <w:lvl w:ilvl="7" w:tplc="18E0957C" w:tentative="1">
      <w:start w:val="1"/>
      <w:numFmt w:val="bullet"/>
      <w:lvlText w:val="•"/>
      <w:lvlJc w:val="left"/>
      <w:pPr>
        <w:tabs>
          <w:tab w:val="num" w:pos="5760"/>
        </w:tabs>
        <w:ind w:left="5760" w:hanging="360"/>
      </w:pPr>
      <w:rPr>
        <w:rFonts w:ascii="Arial" w:hAnsi="Arial" w:hint="default"/>
      </w:rPr>
    </w:lvl>
    <w:lvl w:ilvl="8" w:tplc="33581400" w:tentative="1">
      <w:start w:val="1"/>
      <w:numFmt w:val="bullet"/>
      <w:lvlText w:val="•"/>
      <w:lvlJc w:val="left"/>
      <w:pPr>
        <w:tabs>
          <w:tab w:val="num" w:pos="6480"/>
        </w:tabs>
        <w:ind w:left="6480" w:hanging="360"/>
      </w:pPr>
      <w:rPr>
        <w:rFonts w:ascii="Arial" w:hAnsi="Arial" w:hint="default"/>
      </w:rPr>
    </w:lvl>
  </w:abstractNum>
  <w:abstractNum w:abstractNumId="1">
    <w:nsid w:val="754F2EF0"/>
    <w:multiLevelType w:val="hybridMultilevel"/>
    <w:tmpl w:val="F23699D0"/>
    <w:lvl w:ilvl="0" w:tplc="2CBA58A2">
      <w:start w:val="1"/>
      <w:numFmt w:val="bullet"/>
      <w:lvlText w:val="•"/>
      <w:lvlJc w:val="left"/>
      <w:pPr>
        <w:tabs>
          <w:tab w:val="num" w:pos="720"/>
        </w:tabs>
        <w:ind w:left="720" w:hanging="360"/>
      </w:pPr>
      <w:rPr>
        <w:rFonts w:ascii="Arial" w:hAnsi="Arial" w:hint="default"/>
      </w:rPr>
    </w:lvl>
    <w:lvl w:ilvl="1" w:tplc="CB8E8F18" w:tentative="1">
      <w:start w:val="1"/>
      <w:numFmt w:val="bullet"/>
      <w:lvlText w:val="•"/>
      <w:lvlJc w:val="left"/>
      <w:pPr>
        <w:tabs>
          <w:tab w:val="num" w:pos="1440"/>
        </w:tabs>
        <w:ind w:left="1440" w:hanging="360"/>
      </w:pPr>
      <w:rPr>
        <w:rFonts w:ascii="Arial" w:hAnsi="Arial" w:hint="default"/>
      </w:rPr>
    </w:lvl>
    <w:lvl w:ilvl="2" w:tplc="031A69D6" w:tentative="1">
      <w:start w:val="1"/>
      <w:numFmt w:val="bullet"/>
      <w:lvlText w:val="•"/>
      <w:lvlJc w:val="left"/>
      <w:pPr>
        <w:tabs>
          <w:tab w:val="num" w:pos="2160"/>
        </w:tabs>
        <w:ind w:left="2160" w:hanging="360"/>
      </w:pPr>
      <w:rPr>
        <w:rFonts w:ascii="Arial" w:hAnsi="Arial" w:hint="default"/>
      </w:rPr>
    </w:lvl>
    <w:lvl w:ilvl="3" w:tplc="8F88DE04" w:tentative="1">
      <w:start w:val="1"/>
      <w:numFmt w:val="bullet"/>
      <w:lvlText w:val="•"/>
      <w:lvlJc w:val="left"/>
      <w:pPr>
        <w:tabs>
          <w:tab w:val="num" w:pos="2880"/>
        </w:tabs>
        <w:ind w:left="2880" w:hanging="360"/>
      </w:pPr>
      <w:rPr>
        <w:rFonts w:ascii="Arial" w:hAnsi="Arial" w:hint="default"/>
      </w:rPr>
    </w:lvl>
    <w:lvl w:ilvl="4" w:tplc="F10E6ABA" w:tentative="1">
      <w:start w:val="1"/>
      <w:numFmt w:val="bullet"/>
      <w:lvlText w:val="•"/>
      <w:lvlJc w:val="left"/>
      <w:pPr>
        <w:tabs>
          <w:tab w:val="num" w:pos="3600"/>
        </w:tabs>
        <w:ind w:left="3600" w:hanging="360"/>
      </w:pPr>
      <w:rPr>
        <w:rFonts w:ascii="Arial" w:hAnsi="Arial" w:hint="default"/>
      </w:rPr>
    </w:lvl>
    <w:lvl w:ilvl="5" w:tplc="BDDE9478" w:tentative="1">
      <w:start w:val="1"/>
      <w:numFmt w:val="bullet"/>
      <w:lvlText w:val="•"/>
      <w:lvlJc w:val="left"/>
      <w:pPr>
        <w:tabs>
          <w:tab w:val="num" w:pos="4320"/>
        </w:tabs>
        <w:ind w:left="4320" w:hanging="360"/>
      </w:pPr>
      <w:rPr>
        <w:rFonts w:ascii="Arial" w:hAnsi="Arial" w:hint="default"/>
      </w:rPr>
    </w:lvl>
    <w:lvl w:ilvl="6" w:tplc="2A542CCC" w:tentative="1">
      <w:start w:val="1"/>
      <w:numFmt w:val="bullet"/>
      <w:lvlText w:val="•"/>
      <w:lvlJc w:val="left"/>
      <w:pPr>
        <w:tabs>
          <w:tab w:val="num" w:pos="5040"/>
        </w:tabs>
        <w:ind w:left="5040" w:hanging="360"/>
      </w:pPr>
      <w:rPr>
        <w:rFonts w:ascii="Arial" w:hAnsi="Arial" w:hint="default"/>
      </w:rPr>
    </w:lvl>
    <w:lvl w:ilvl="7" w:tplc="F656DE28" w:tentative="1">
      <w:start w:val="1"/>
      <w:numFmt w:val="bullet"/>
      <w:lvlText w:val="•"/>
      <w:lvlJc w:val="left"/>
      <w:pPr>
        <w:tabs>
          <w:tab w:val="num" w:pos="5760"/>
        </w:tabs>
        <w:ind w:left="5760" w:hanging="360"/>
      </w:pPr>
      <w:rPr>
        <w:rFonts w:ascii="Arial" w:hAnsi="Arial" w:hint="default"/>
      </w:rPr>
    </w:lvl>
    <w:lvl w:ilvl="8" w:tplc="65CCA04A" w:tentative="1">
      <w:start w:val="1"/>
      <w:numFmt w:val="bullet"/>
      <w:lvlText w:val="•"/>
      <w:lvlJc w:val="left"/>
      <w:pPr>
        <w:tabs>
          <w:tab w:val="num" w:pos="6480"/>
        </w:tabs>
        <w:ind w:left="6480" w:hanging="360"/>
      </w:pPr>
      <w:rPr>
        <w:rFonts w:ascii="Arial" w:hAnsi="Arial" w:hint="default"/>
      </w:rPr>
    </w:lvl>
  </w:abstractNum>
  <w:abstractNum w:abstractNumId="2">
    <w:nsid w:val="7DCE0F8E"/>
    <w:multiLevelType w:val="hybridMultilevel"/>
    <w:tmpl w:val="DC26179C"/>
    <w:lvl w:ilvl="0" w:tplc="05F6FC28">
      <w:start w:val="1"/>
      <w:numFmt w:val="bullet"/>
      <w:lvlText w:val="•"/>
      <w:lvlJc w:val="left"/>
      <w:pPr>
        <w:tabs>
          <w:tab w:val="num" w:pos="720"/>
        </w:tabs>
        <w:ind w:left="720" w:hanging="360"/>
      </w:pPr>
      <w:rPr>
        <w:rFonts w:ascii="Arial" w:hAnsi="Arial" w:hint="default"/>
      </w:rPr>
    </w:lvl>
    <w:lvl w:ilvl="1" w:tplc="3BFEEE86">
      <w:start w:val="1"/>
      <w:numFmt w:val="bullet"/>
      <w:lvlText w:val="•"/>
      <w:lvlJc w:val="left"/>
      <w:pPr>
        <w:tabs>
          <w:tab w:val="num" w:pos="1440"/>
        </w:tabs>
        <w:ind w:left="1440" w:hanging="360"/>
      </w:pPr>
      <w:rPr>
        <w:rFonts w:ascii="Arial" w:hAnsi="Arial" w:hint="default"/>
      </w:rPr>
    </w:lvl>
    <w:lvl w:ilvl="2" w:tplc="1CECDD50" w:tentative="1">
      <w:start w:val="1"/>
      <w:numFmt w:val="bullet"/>
      <w:lvlText w:val="•"/>
      <w:lvlJc w:val="left"/>
      <w:pPr>
        <w:tabs>
          <w:tab w:val="num" w:pos="2160"/>
        </w:tabs>
        <w:ind w:left="2160" w:hanging="360"/>
      </w:pPr>
      <w:rPr>
        <w:rFonts w:ascii="Arial" w:hAnsi="Arial" w:hint="default"/>
      </w:rPr>
    </w:lvl>
    <w:lvl w:ilvl="3" w:tplc="FD8A4200" w:tentative="1">
      <w:start w:val="1"/>
      <w:numFmt w:val="bullet"/>
      <w:lvlText w:val="•"/>
      <w:lvlJc w:val="left"/>
      <w:pPr>
        <w:tabs>
          <w:tab w:val="num" w:pos="2880"/>
        </w:tabs>
        <w:ind w:left="2880" w:hanging="360"/>
      </w:pPr>
      <w:rPr>
        <w:rFonts w:ascii="Arial" w:hAnsi="Arial" w:hint="default"/>
      </w:rPr>
    </w:lvl>
    <w:lvl w:ilvl="4" w:tplc="86BA3206" w:tentative="1">
      <w:start w:val="1"/>
      <w:numFmt w:val="bullet"/>
      <w:lvlText w:val="•"/>
      <w:lvlJc w:val="left"/>
      <w:pPr>
        <w:tabs>
          <w:tab w:val="num" w:pos="3600"/>
        </w:tabs>
        <w:ind w:left="3600" w:hanging="360"/>
      </w:pPr>
      <w:rPr>
        <w:rFonts w:ascii="Arial" w:hAnsi="Arial" w:hint="default"/>
      </w:rPr>
    </w:lvl>
    <w:lvl w:ilvl="5" w:tplc="5CDCEA44" w:tentative="1">
      <w:start w:val="1"/>
      <w:numFmt w:val="bullet"/>
      <w:lvlText w:val="•"/>
      <w:lvlJc w:val="left"/>
      <w:pPr>
        <w:tabs>
          <w:tab w:val="num" w:pos="4320"/>
        </w:tabs>
        <w:ind w:left="4320" w:hanging="360"/>
      </w:pPr>
      <w:rPr>
        <w:rFonts w:ascii="Arial" w:hAnsi="Arial" w:hint="default"/>
      </w:rPr>
    </w:lvl>
    <w:lvl w:ilvl="6" w:tplc="D69846F4" w:tentative="1">
      <w:start w:val="1"/>
      <w:numFmt w:val="bullet"/>
      <w:lvlText w:val="•"/>
      <w:lvlJc w:val="left"/>
      <w:pPr>
        <w:tabs>
          <w:tab w:val="num" w:pos="5040"/>
        </w:tabs>
        <w:ind w:left="5040" w:hanging="360"/>
      </w:pPr>
      <w:rPr>
        <w:rFonts w:ascii="Arial" w:hAnsi="Arial" w:hint="default"/>
      </w:rPr>
    </w:lvl>
    <w:lvl w:ilvl="7" w:tplc="5FB06098" w:tentative="1">
      <w:start w:val="1"/>
      <w:numFmt w:val="bullet"/>
      <w:lvlText w:val="•"/>
      <w:lvlJc w:val="left"/>
      <w:pPr>
        <w:tabs>
          <w:tab w:val="num" w:pos="5760"/>
        </w:tabs>
        <w:ind w:left="5760" w:hanging="360"/>
      </w:pPr>
      <w:rPr>
        <w:rFonts w:ascii="Arial" w:hAnsi="Arial" w:hint="default"/>
      </w:rPr>
    </w:lvl>
    <w:lvl w:ilvl="8" w:tplc="138E6E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138DE"/>
    <w:rsid w:val="003D4217"/>
    <w:rsid w:val="006C3D95"/>
    <w:rsid w:val="007B3EC3"/>
    <w:rsid w:val="00C763D1"/>
    <w:rsid w:val="00D13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317313">
      <w:bodyDiv w:val="1"/>
      <w:marLeft w:val="0"/>
      <w:marRight w:val="0"/>
      <w:marTop w:val="0"/>
      <w:marBottom w:val="0"/>
      <w:divBdr>
        <w:top w:val="none" w:sz="0" w:space="0" w:color="auto"/>
        <w:left w:val="none" w:sz="0" w:space="0" w:color="auto"/>
        <w:bottom w:val="none" w:sz="0" w:space="0" w:color="auto"/>
        <w:right w:val="none" w:sz="0" w:space="0" w:color="auto"/>
      </w:divBdr>
      <w:divsChild>
        <w:div w:id="1340699241">
          <w:marLeft w:val="446"/>
          <w:marRight w:val="0"/>
          <w:marTop w:val="62"/>
          <w:marBottom w:val="0"/>
          <w:divBdr>
            <w:top w:val="none" w:sz="0" w:space="0" w:color="auto"/>
            <w:left w:val="none" w:sz="0" w:space="0" w:color="auto"/>
            <w:bottom w:val="none" w:sz="0" w:space="0" w:color="auto"/>
            <w:right w:val="none" w:sz="0" w:space="0" w:color="auto"/>
          </w:divBdr>
        </w:div>
        <w:div w:id="1358122209">
          <w:marLeft w:val="446"/>
          <w:marRight w:val="0"/>
          <w:marTop w:val="62"/>
          <w:marBottom w:val="0"/>
          <w:divBdr>
            <w:top w:val="none" w:sz="0" w:space="0" w:color="auto"/>
            <w:left w:val="none" w:sz="0" w:space="0" w:color="auto"/>
            <w:bottom w:val="none" w:sz="0" w:space="0" w:color="auto"/>
            <w:right w:val="none" w:sz="0" w:space="0" w:color="auto"/>
          </w:divBdr>
        </w:div>
        <w:div w:id="2132045129">
          <w:marLeft w:val="446"/>
          <w:marRight w:val="0"/>
          <w:marTop w:val="62"/>
          <w:marBottom w:val="0"/>
          <w:divBdr>
            <w:top w:val="none" w:sz="0" w:space="0" w:color="auto"/>
            <w:left w:val="none" w:sz="0" w:space="0" w:color="auto"/>
            <w:bottom w:val="none" w:sz="0" w:space="0" w:color="auto"/>
            <w:right w:val="none" w:sz="0" w:space="0" w:color="auto"/>
          </w:divBdr>
        </w:div>
        <w:div w:id="889731858">
          <w:marLeft w:val="446"/>
          <w:marRight w:val="0"/>
          <w:marTop w:val="62"/>
          <w:marBottom w:val="0"/>
          <w:divBdr>
            <w:top w:val="none" w:sz="0" w:space="0" w:color="auto"/>
            <w:left w:val="none" w:sz="0" w:space="0" w:color="auto"/>
            <w:bottom w:val="none" w:sz="0" w:space="0" w:color="auto"/>
            <w:right w:val="none" w:sz="0" w:space="0" w:color="auto"/>
          </w:divBdr>
        </w:div>
        <w:div w:id="1199392304">
          <w:marLeft w:val="446"/>
          <w:marRight w:val="0"/>
          <w:marTop w:val="62"/>
          <w:marBottom w:val="0"/>
          <w:divBdr>
            <w:top w:val="none" w:sz="0" w:space="0" w:color="auto"/>
            <w:left w:val="none" w:sz="0" w:space="0" w:color="auto"/>
            <w:bottom w:val="none" w:sz="0" w:space="0" w:color="auto"/>
            <w:right w:val="none" w:sz="0" w:space="0" w:color="auto"/>
          </w:divBdr>
        </w:div>
        <w:div w:id="697198327">
          <w:marLeft w:val="446"/>
          <w:marRight w:val="0"/>
          <w:marTop w:val="62"/>
          <w:marBottom w:val="0"/>
          <w:divBdr>
            <w:top w:val="none" w:sz="0" w:space="0" w:color="auto"/>
            <w:left w:val="none" w:sz="0" w:space="0" w:color="auto"/>
            <w:bottom w:val="none" w:sz="0" w:space="0" w:color="auto"/>
            <w:right w:val="none" w:sz="0" w:space="0" w:color="auto"/>
          </w:divBdr>
        </w:div>
        <w:div w:id="923800956">
          <w:marLeft w:val="446"/>
          <w:marRight w:val="0"/>
          <w:marTop w:val="62"/>
          <w:marBottom w:val="0"/>
          <w:divBdr>
            <w:top w:val="none" w:sz="0" w:space="0" w:color="auto"/>
            <w:left w:val="none" w:sz="0" w:space="0" w:color="auto"/>
            <w:bottom w:val="none" w:sz="0" w:space="0" w:color="auto"/>
            <w:right w:val="none" w:sz="0" w:space="0" w:color="auto"/>
          </w:divBdr>
        </w:div>
        <w:div w:id="887913604">
          <w:marLeft w:val="446"/>
          <w:marRight w:val="0"/>
          <w:marTop w:val="62"/>
          <w:marBottom w:val="0"/>
          <w:divBdr>
            <w:top w:val="none" w:sz="0" w:space="0" w:color="auto"/>
            <w:left w:val="none" w:sz="0" w:space="0" w:color="auto"/>
            <w:bottom w:val="none" w:sz="0" w:space="0" w:color="auto"/>
            <w:right w:val="none" w:sz="0" w:space="0" w:color="auto"/>
          </w:divBdr>
        </w:div>
        <w:div w:id="1930649529">
          <w:marLeft w:val="446"/>
          <w:marRight w:val="0"/>
          <w:marTop w:val="62"/>
          <w:marBottom w:val="0"/>
          <w:divBdr>
            <w:top w:val="none" w:sz="0" w:space="0" w:color="auto"/>
            <w:left w:val="none" w:sz="0" w:space="0" w:color="auto"/>
            <w:bottom w:val="none" w:sz="0" w:space="0" w:color="auto"/>
            <w:right w:val="none" w:sz="0" w:space="0" w:color="auto"/>
          </w:divBdr>
        </w:div>
      </w:divsChild>
    </w:div>
    <w:div w:id="1943106566">
      <w:bodyDiv w:val="1"/>
      <w:marLeft w:val="0"/>
      <w:marRight w:val="0"/>
      <w:marTop w:val="0"/>
      <w:marBottom w:val="0"/>
      <w:divBdr>
        <w:top w:val="none" w:sz="0" w:space="0" w:color="auto"/>
        <w:left w:val="none" w:sz="0" w:space="0" w:color="auto"/>
        <w:bottom w:val="none" w:sz="0" w:space="0" w:color="auto"/>
        <w:right w:val="none" w:sz="0" w:space="0" w:color="auto"/>
      </w:divBdr>
      <w:divsChild>
        <w:div w:id="2131387359">
          <w:marLeft w:val="446"/>
          <w:marRight w:val="0"/>
          <w:marTop w:val="62"/>
          <w:marBottom w:val="0"/>
          <w:divBdr>
            <w:top w:val="none" w:sz="0" w:space="0" w:color="auto"/>
            <w:left w:val="none" w:sz="0" w:space="0" w:color="auto"/>
            <w:bottom w:val="none" w:sz="0" w:space="0" w:color="auto"/>
            <w:right w:val="none" w:sz="0" w:space="0" w:color="auto"/>
          </w:divBdr>
        </w:div>
        <w:div w:id="15622573">
          <w:marLeft w:val="446"/>
          <w:marRight w:val="0"/>
          <w:marTop w:val="62"/>
          <w:marBottom w:val="0"/>
          <w:divBdr>
            <w:top w:val="none" w:sz="0" w:space="0" w:color="auto"/>
            <w:left w:val="none" w:sz="0" w:space="0" w:color="auto"/>
            <w:bottom w:val="none" w:sz="0" w:space="0" w:color="auto"/>
            <w:right w:val="none" w:sz="0" w:space="0" w:color="auto"/>
          </w:divBdr>
        </w:div>
        <w:div w:id="1226915085">
          <w:marLeft w:val="446"/>
          <w:marRight w:val="0"/>
          <w:marTop w:val="62"/>
          <w:marBottom w:val="0"/>
          <w:divBdr>
            <w:top w:val="none" w:sz="0" w:space="0" w:color="auto"/>
            <w:left w:val="none" w:sz="0" w:space="0" w:color="auto"/>
            <w:bottom w:val="none" w:sz="0" w:space="0" w:color="auto"/>
            <w:right w:val="none" w:sz="0" w:space="0" w:color="auto"/>
          </w:divBdr>
        </w:div>
        <w:div w:id="738481025">
          <w:marLeft w:val="446"/>
          <w:marRight w:val="0"/>
          <w:marTop w:val="62"/>
          <w:marBottom w:val="0"/>
          <w:divBdr>
            <w:top w:val="none" w:sz="0" w:space="0" w:color="auto"/>
            <w:left w:val="none" w:sz="0" w:space="0" w:color="auto"/>
            <w:bottom w:val="none" w:sz="0" w:space="0" w:color="auto"/>
            <w:right w:val="none" w:sz="0" w:space="0" w:color="auto"/>
          </w:divBdr>
        </w:div>
        <w:div w:id="258488387">
          <w:marLeft w:val="446"/>
          <w:marRight w:val="0"/>
          <w:marTop w:val="62"/>
          <w:marBottom w:val="0"/>
          <w:divBdr>
            <w:top w:val="none" w:sz="0" w:space="0" w:color="auto"/>
            <w:left w:val="none" w:sz="0" w:space="0" w:color="auto"/>
            <w:bottom w:val="none" w:sz="0" w:space="0" w:color="auto"/>
            <w:right w:val="none" w:sz="0" w:space="0" w:color="auto"/>
          </w:divBdr>
        </w:div>
        <w:div w:id="73166656">
          <w:marLeft w:val="446"/>
          <w:marRight w:val="0"/>
          <w:marTop w:val="62"/>
          <w:marBottom w:val="0"/>
          <w:divBdr>
            <w:top w:val="none" w:sz="0" w:space="0" w:color="auto"/>
            <w:left w:val="none" w:sz="0" w:space="0" w:color="auto"/>
            <w:bottom w:val="none" w:sz="0" w:space="0" w:color="auto"/>
            <w:right w:val="none" w:sz="0" w:space="0" w:color="auto"/>
          </w:divBdr>
        </w:div>
        <w:div w:id="273906523">
          <w:marLeft w:val="446"/>
          <w:marRight w:val="0"/>
          <w:marTop w:val="62"/>
          <w:marBottom w:val="0"/>
          <w:divBdr>
            <w:top w:val="none" w:sz="0" w:space="0" w:color="auto"/>
            <w:left w:val="none" w:sz="0" w:space="0" w:color="auto"/>
            <w:bottom w:val="none" w:sz="0" w:space="0" w:color="auto"/>
            <w:right w:val="none" w:sz="0" w:space="0" w:color="auto"/>
          </w:divBdr>
        </w:div>
        <w:div w:id="1851795759">
          <w:marLeft w:val="446"/>
          <w:marRight w:val="0"/>
          <w:marTop w:val="62"/>
          <w:marBottom w:val="0"/>
          <w:divBdr>
            <w:top w:val="none" w:sz="0" w:space="0" w:color="auto"/>
            <w:left w:val="none" w:sz="0" w:space="0" w:color="auto"/>
            <w:bottom w:val="none" w:sz="0" w:space="0" w:color="auto"/>
            <w:right w:val="none" w:sz="0" w:space="0" w:color="auto"/>
          </w:divBdr>
        </w:div>
        <w:div w:id="263802470">
          <w:marLeft w:val="446"/>
          <w:marRight w:val="0"/>
          <w:marTop w:val="62"/>
          <w:marBottom w:val="0"/>
          <w:divBdr>
            <w:top w:val="none" w:sz="0" w:space="0" w:color="auto"/>
            <w:left w:val="none" w:sz="0" w:space="0" w:color="auto"/>
            <w:bottom w:val="none" w:sz="0" w:space="0" w:color="auto"/>
            <w:right w:val="none" w:sz="0" w:space="0" w:color="auto"/>
          </w:divBdr>
        </w:div>
        <w:div w:id="1164707286">
          <w:marLeft w:val="446"/>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C09A-83B7-4DDE-A693-8E5F13A6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2011-03-15T18:16:00Z</dcterms:created>
  <dcterms:modified xsi:type="dcterms:W3CDTF">2011-03-15T19:13:00Z</dcterms:modified>
</cp:coreProperties>
</file>